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617" w:rsidRPr="00FE19C9" w:rsidRDefault="00485617" w:rsidP="00485617">
      <w:pPr>
        <w:widowControl w:val="0"/>
        <w:jc w:val="right"/>
      </w:pPr>
      <w:bookmarkStart w:id="0" w:name="_GoBack"/>
      <w:bookmarkEnd w:id="0"/>
      <w:r w:rsidRPr="00FE19C9">
        <w:t>УТВЕРЖДАЮ:</w:t>
      </w:r>
    </w:p>
    <w:p w:rsidR="00485617" w:rsidRPr="00FE19C9" w:rsidRDefault="00485617" w:rsidP="00485617">
      <w:pPr>
        <w:widowControl w:val="0"/>
        <w:jc w:val="right"/>
      </w:pPr>
      <w:r w:rsidRPr="00FE19C9">
        <w:t xml:space="preserve">Заместитель ген.директора по </w:t>
      </w:r>
    </w:p>
    <w:p w:rsidR="00485617" w:rsidRPr="00FE19C9" w:rsidRDefault="00485617" w:rsidP="00485617">
      <w:pPr>
        <w:widowControl w:val="0"/>
        <w:jc w:val="right"/>
      </w:pPr>
      <w:r w:rsidRPr="00FE19C9">
        <w:t>реализации и развитию услуг</w:t>
      </w:r>
    </w:p>
    <w:p w:rsidR="00485617" w:rsidRPr="00FE19C9" w:rsidRDefault="00485617" w:rsidP="00485617">
      <w:pPr>
        <w:widowControl w:val="0"/>
        <w:jc w:val="right"/>
      </w:pPr>
    </w:p>
    <w:p w:rsidR="00485617" w:rsidRPr="00FE19C9" w:rsidRDefault="00485617" w:rsidP="00485617">
      <w:pPr>
        <w:widowControl w:val="0"/>
        <w:jc w:val="right"/>
      </w:pPr>
      <w:r w:rsidRPr="00FE19C9">
        <w:t>____________ Ю.А.Кукарин</w:t>
      </w:r>
    </w:p>
    <w:p w:rsidR="00485617" w:rsidRPr="00FE19C9" w:rsidRDefault="00485617" w:rsidP="00485617">
      <w:pPr>
        <w:widowControl w:val="0"/>
        <w:jc w:val="right"/>
      </w:pPr>
    </w:p>
    <w:p w:rsidR="0053642A" w:rsidRPr="00FE19C9" w:rsidRDefault="00485617" w:rsidP="00485617">
      <w:pPr>
        <w:widowControl w:val="0"/>
        <w:jc w:val="right"/>
      </w:pPr>
      <w:r w:rsidRPr="00FE19C9">
        <w:t>«___»____________ 202 г.</w:t>
      </w:r>
    </w:p>
    <w:p w:rsidR="0053642A" w:rsidRPr="00FE19C9" w:rsidRDefault="0053642A" w:rsidP="0053642A">
      <w:pPr>
        <w:widowControl w:val="0"/>
        <w:tabs>
          <w:tab w:val="left" w:pos="5940"/>
        </w:tab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53642A">
      <w:pPr>
        <w:tabs>
          <w:tab w:val="left" w:pos="5940"/>
        </w:tabs>
        <w:suppressAutoHyphens/>
        <w:ind w:left="-360" w:right="-82" w:firstLine="900"/>
        <w:rPr>
          <w:b/>
          <w:sz w:val="27"/>
          <w:szCs w:val="27"/>
        </w:rPr>
      </w:pPr>
    </w:p>
    <w:p w:rsidR="0053642A" w:rsidRPr="00FE19C9" w:rsidRDefault="0053642A" w:rsidP="00B904BB">
      <w:pPr>
        <w:keepNext w:val="0"/>
        <w:widowControl w:val="0"/>
        <w:spacing w:line="20" w:lineRule="atLeast"/>
        <w:ind w:firstLine="0"/>
        <w:jc w:val="center"/>
        <w:rPr>
          <w:b/>
          <w:sz w:val="28"/>
          <w:szCs w:val="28"/>
        </w:rPr>
      </w:pPr>
      <w:r w:rsidRPr="00FE19C9">
        <w:rPr>
          <w:b/>
          <w:sz w:val="28"/>
          <w:szCs w:val="28"/>
        </w:rPr>
        <w:t>ТЕХНИЧЕСКОЕ ЗАДАНИЕ</w:t>
      </w:r>
    </w:p>
    <w:p w:rsidR="0053642A" w:rsidRPr="00FE19C9" w:rsidRDefault="0053642A" w:rsidP="00B904BB">
      <w:pPr>
        <w:keepNext w:val="0"/>
        <w:widowControl w:val="0"/>
        <w:spacing w:line="20" w:lineRule="atLeast"/>
        <w:ind w:firstLine="0"/>
        <w:jc w:val="center"/>
        <w:rPr>
          <w:b/>
        </w:rPr>
      </w:pPr>
      <w:r w:rsidRPr="00FE19C9">
        <w:rPr>
          <w:b/>
          <w:sz w:val="26"/>
          <w:szCs w:val="26"/>
        </w:rPr>
        <w:t>на организацию системы учета электроэнергии с удаленным сбором данных (включая приобретение приборов учета, строительно-монтажны</w:t>
      </w:r>
      <w:r w:rsidR="00B904BB" w:rsidRPr="00FE19C9">
        <w:rPr>
          <w:b/>
          <w:sz w:val="26"/>
          <w:szCs w:val="26"/>
        </w:rPr>
        <w:t>е</w:t>
      </w:r>
      <w:r w:rsidRPr="00FE19C9">
        <w:rPr>
          <w:b/>
          <w:sz w:val="26"/>
          <w:szCs w:val="26"/>
        </w:rPr>
        <w:t xml:space="preserve"> работ</w:t>
      </w:r>
      <w:r w:rsidR="00B904BB" w:rsidRPr="00FE19C9">
        <w:rPr>
          <w:b/>
          <w:sz w:val="26"/>
          <w:szCs w:val="26"/>
        </w:rPr>
        <w:t>ы</w:t>
      </w:r>
      <w:r w:rsidRPr="00FE19C9">
        <w:rPr>
          <w:b/>
          <w:sz w:val="26"/>
          <w:szCs w:val="26"/>
        </w:rPr>
        <w:t xml:space="preserve"> по модернизации / создание системы учета электроэнергии)</w:t>
      </w:r>
    </w:p>
    <w:p w:rsidR="0053642A" w:rsidRPr="00FE19C9" w:rsidRDefault="0053642A" w:rsidP="0053642A">
      <w:pPr>
        <w:keepNext w:val="0"/>
        <w:widowControl w:val="0"/>
        <w:spacing w:line="20" w:lineRule="atLeast"/>
        <w:rPr>
          <w:b/>
        </w:rPr>
      </w:pPr>
    </w:p>
    <w:p w:rsidR="0053642A" w:rsidRPr="00FE19C9" w:rsidRDefault="0053642A" w:rsidP="0053642A">
      <w:pPr>
        <w:keepNext w:val="0"/>
        <w:widowControl w:val="0"/>
        <w:spacing w:line="20" w:lineRule="atLeast"/>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485617" w:rsidRPr="00FE19C9" w:rsidRDefault="00485617" w:rsidP="0053642A">
      <w:pPr>
        <w:keepNext w:val="0"/>
        <w:widowControl w:val="0"/>
        <w:suppressAutoHyphens/>
        <w:spacing w:line="20" w:lineRule="atLeast"/>
        <w:ind w:right="-82"/>
        <w:rPr>
          <w:sz w:val="27"/>
          <w:szCs w:val="27"/>
        </w:rPr>
      </w:pPr>
    </w:p>
    <w:p w:rsidR="00485617" w:rsidRPr="00FE19C9" w:rsidRDefault="00485617" w:rsidP="0053642A">
      <w:pPr>
        <w:keepNext w:val="0"/>
        <w:widowControl w:val="0"/>
        <w:suppressAutoHyphens/>
        <w:spacing w:line="20" w:lineRule="atLeast"/>
        <w:ind w:right="-82"/>
        <w:rPr>
          <w:sz w:val="27"/>
          <w:szCs w:val="27"/>
        </w:rPr>
      </w:pPr>
    </w:p>
    <w:p w:rsidR="00485617" w:rsidRPr="00FE19C9" w:rsidRDefault="00485617"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uppressAutoHyphens/>
        <w:spacing w:line="20" w:lineRule="atLeast"/>
        <w:ind w:right="-82"/>
        <w:rPr>
          <w:sz w:val="27"/>
          <w:szCs w:val="27"/>
        </w:rPr>
      </w:pPr>
    </w:p>
    <w:p w:rsidR="0053642A" w:rsidRPr="00FE19C9" w:rsidRDefault="0053642A" w:rsidP="0053642A">
      <w:pPr>
        <w:keepNext w:val="0"/>
        <w:widowControl w:val="0"/>
        <w:spacing w:line="20" w:lineRule="atLeast"/>
        <w:jc w:val="center"/>
      </w:pPr>
      <w:r w:rsidRPr="00FE19C9">
        <w:t>г.</w:t>
      </w:r>
      <w:r w:rsidR="00485617" w:rsidRPr="00FE19C9">
        <w:t xml:space="preserve">Кызыл </w:t>
      </w:r>
      <w:r w:rsidRPr="00FE19C9">
        <w:t>20</w:t>
      </w:r>
      <w:r w:rsidR="00485617" w:rsidRPr="00FE19C9">
        <w:t>21</w:t>
      </w:r>
      <w:r w:rsidRPr="00FE19C9">
        <w:t>г.</w:t>
      </w:r>
    </w:p>
    <w:p w:rsidR="0053642A" w:rsidRPr="00FE19C9" w:rsidRDefault="0053642A" w:rsidP="00B16DE5">
      <w:pPr>
        <w:keepNext w:val="0"/>
        <w:widowControl w:val="0"/>
        <w:spacing w:line="20" w:lineRule="atLeast"/>
        <w:jc w:val="center"/>
        <w:rPr>
          <w:lang w:val="x-none" w:eastAsia="x-none"/>
        </w:rPr>
      </w:pPr>
      <w:r w:rsidRPr="00FE19C9">
        <w:rPr>
          <w:sz w:val="23"/>
          <w:szCs w:val="23"/>
        </w:rPr>
        <w:br w:type="page"/>
      </w:r>
    </w:p>
    <w:p w:rsidR="0053642A" w:rsidRPr="00FE19C9" w:rsidRDefault="0053642A" w:rsidP="0053642A">
      <w:pPr>
        <w:pStyle w:val="13"/>
        <w:keepNext w:val="0"/>
        <w:keepLines w:val="0"/>
        <w:widowControl w:val="0"/>
        <w:spacing w:before="0" w:line="20" w:lineRule="atLeast"/>
        <w:rPr>
          <w:color w:val="auto"/>
        </w:rPr>
      </w:pPr>
      <w:bookmarkStart w:id="1" w:name="_1._Общие_сведения"/>
      <w:bookmarkStart w:id="2" w:name="_Toc22937982"/>
      <w:bookmarkStart w:id="3" w:name="_Toc32489340"/>
      <w:bookmarkStart w:id="4" w:name="_Toc32496707"/>
      <w:bookmarkEnd w:id="1"/>
      <w:r w:rsidRPr="00FE19C9">
        <w:rPr>
          <w:color w:val="auto"/>
          <w:sz w:val="26"/>
          <w:szCs w:val="26"/>
        </w:rPr>
        <w:lastRenderedPageBreak/>
        <w:t>1. Общие сведения</w:t>
      </w:r>
      <w:bookmarkEnd w:id="2"/>
      <w:bookmarkEnd w:id="3"/>
      <w:bookmarkEnd w:id="4"/>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5" w:name="_Toc22937983"/>
      <w:bookmarkStart w:id="6" w:name="_Toc32489341"/>
      <w:bookmarkStart w:id="7" w:name="_Toc32496708"/>
      <w:r w:rsidRPr="00FE19C9">
        <w:rPr>
          <w:rFonts w:ascii="Times New Roman" w:hAnsi="Times New Roman"/>
          <w:sz w:val="26"/>
          <w:szCs w:val="26"/>
        </w:rPr>
        <w:t>1.1. Наименование</w:t>
      </w:r>
      <w:bookmarkEnd w:id="5"/>
      <w:bookmarkEnd w:id="6"/>
      <w:bookmarkEnd w:id="7"/>
      <w:r w:rsidRPr="00FE19C9">
        <w:rPr>
          <w:rFonts w:ascii="Times New Roman" w:hAnsi="Times New Roman"/>
          <w:sz w:val="26"/>
          <w:szCs w:val="26"/>
        </w:rPr>
        <w:t xml:space="preserve"> </w:t>
      </w:r>
    </w:p>
    <w:p w:rsidR="00276466" w:rsidRPr="00FE19C9" w:rsidRDefault="00B904BB" w:rsidP="00276466">
      <w:pPr>
        <w:keepNext w:val="0"/>
        <w:widowControl w:val="0"/>
        <w:spacing w:line="20" w:lineRule="atLeast"/>
        <w:rPr>
          <w:b/>
          <w:sz w:val="26"/>
          <w:szCs w:val="26"/>
        </w:rPr>
      </w:pPr>
      <w:r w:rsidRPr="00FE19C9">
        <w:rPr>
          <w:sz w:val="26"/>
          <w:szCs w:val="26"/>
        </w:rPr>
        <w:t>Установка и замена систем учета электроэнергии</w:t>
      </w:r>
      <w:r w:rsidR="00276466" w:rsidRPr="00FE19C9">
        <w:rPr>
          <w:sz w:val="26"/>
          <w:szCs w:val="26"/>
        </w:rPr>
        <w:t xml:space="preserve"> в целях исполнения требований Федерального закона от 27.12.2018 № 522-ФЗ.</w:t>
      </w:r>
    </w:p>
    <w:p w:rsidR="0053642A" w:rsidRPr="00FE19C9" w:rsidRDefault="00B904BB" w:rsidP="0053642A">
      <w:pPr>
        <w:keepNext w:val="0"/>
        <w:widowControl w:val="0"/>
        <w:spacing w:line="20" w:lineRule="atLeast"/>
        <w:rPr>
          <w:b/>
          <w:sz w:val="26"/>
          <w:szCs w:val="26"/>
        </w:rPr>
      </w:pPr>
      <w:r w:rsidRPr="00FE19C9">
        <w:rPr>
          <w:sz w:val="26"/>
          <w:szCs w:val="26"/>
        </w:rPr>
        <w:t>.</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8" w:name="_Toc22937984"/>
      <w:bookmarkStart w:id="9" w:name="_Toc32489342"/>
      <w:bookmarkStart w:id="10" w:name="_Toc32496709"/>
      <w:r w:rsidRPr="00FE19C9">
        <w:rPr>
          <w:rFonts w:ascii="Times New Roman" w:hAnsi="Times New Roman"/>
          <w:sz w:val="26"/>
          <w:szCs w:val="26"/>
        </w:rPr>
        <w:t>1.2. Назначение</w:t>
      </w:r>
      <w:bookmarkEnd w:id="8"/>
      <w:bookmarkEnd w:id="9"/>
      <w:bookmarkEnd w:id="10"/>
    </w:p>
    <w:p w:rsidR="0053642A" w:rsidRPr="00FE19C9" w:rsidRDefault="0053642A" w:rsidP="0053642A">
      <w:pPr>
        <w:keepNext w:val="0"/>
        <w:widowControl w:val="0"/>
        <w:spacing w:line="20" w:lineRule="atLeast"/>
        <w:rPr>
          <w:sz w:val="26"/>
          <w:szCs w:val="26"/>
        </w:rPr>
      </w:pPr>
      <w:r w:rsidRPr="00FE19C9">
        <w:rPr>
          <w:sz w:val="26"/>
          <w:szCs w:val="26"/>
        </w:rPr>
        <w:t xml:space="preserve">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 и мощности. Организация системы учета электроэнергии </w:t>
      </w:r>
      <w:r w:rsidRPr="00FE19C9">
        <w:rPr>
          <w:sz w:val="26"/>
          <w:szCs w:val="26"/>
        </w:rPr>
        <w:br/>
        <w:t xml:space="preserve">с удаленным сбором данных (далее - системы учета электроэнергии) на границе балансовой принадлежности на объектах </w:t>
      </w:r>
      <w:r w:rsidR="00DA0396" w:rsidRPr="00FE19C9">
        <w:rPr>
          <w:sz w:val="26"/>
          <w:szCs w:val="26"/>
        </w:rPr>
        <w:t>АО «Тываэнерго»</w:t>
      </w:r>
      <w:r w:rsidRPr="00FE19C9">
        <w:rPr>
          <w:sz w:val="26"/>
          <w:szCs w:val="26"/>
        </w:rPr>
        <w:t xml:space="preserve"> с потребителями [</w:t>
      </w:r>
      <w:r w:rsidRPr="00FE19C9">
        <w:rPr>
          <w:i/>
          <w:sz w:val="26"/>
          <w:szCs w:val="26"/>
        </w:rPr>
        <w:t>юридических лиц, бытовых абонентов и т.д.</w:t>
      </w:r>
      <w:r w:rsidRPr="00FE19C9">
        <w:rPr>
          <w:sz w:val="26"/>
          <w:szCs w:val="26"/>
        </w:rPr>
        <w:t xml:space="preserve">], в том числе для построения балансов электрической энергии и мониторинга режимов потребления. </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11" w:name="_Toc22937985"/>
      <w:bookmarkStart w:id="12" w:name="_Toc32489343"/>
      <w:bookmarkStart w:id="13" w:name="_Toc32496710"/>
      <w:r w:rsidRPr="00FE19C9">
        <w:rPr>
          <w:rFonts w:ascii="Times New Roman" w:hAnsi="Times New Roman"/>
          <w:sz w:val="26"/>
          <w:szCs w:val="26"/>
        </w:rPr>
        <w:t>1.3. Основание для проведения работ</w:t>
      </w:r>
      <w:bookmarkEnd w:id="11"/>
      <w:bookmarkEnd w:id="12"/>
      <w:bookmarkEnd w:id="13"/>
    </w:p>
    <w:p w:rsidR="0053642A" w:rsidRPr="00FE19C9" w:rsidRDefault="0053642A" w:rsidP="0053642A">
      <w:pPr>
        <w:keepNext w:val="0"/>
        <w:widowControl w:val="0"/>
        <w:spacing w:line="20" w:lineRule="atLeast"/>
        <w:rPr>
          <w:sz w:val="26"/>
          <w:szCs w:val="26"/>
          <w:u w:val="single"/>
        </w:rPr>
      </w:pPr>
      <w:r w:rsidRPr="00FE19C9">
        <w:rPr>
          <w:sz w:val="26"/>
          <w:szCs w:val="26"/>
        </w:rPr>
        <w:t xml:space="preserve">- Инвестиционная программа </w:t>
      </w:r>
      <w:r w:rsidR="00DA0396" w:rsidRPr="00FE19C9">
        <w:rPr>
          <w:sz w:val="26"/>
          <w:szCs w:val="26"/>
        </w:rPr>
        <w:t>АО «Тываэнерго»</w:t>
      </w:r>
      <w:r w:rsidR="00A171DE" w:rsidRPr="00FE19C9">
        <w:rPr>
          <w:sz w:val="26"/>
          <w:szCs w:val="26"/>
        </w:rPr>
        <w:t xml:space="preserve"> </w:t>
      </w:r>
      <w:r w:rsidRPr="00FE19C9">
        <w:rPr>
          <w:sz w:val="26"/>
          <w:szCs w:val="26"/>
        </w:rPr>
        <w:t xml:space="preserve">на период </w:t>
      </w:r>
      <w:r w:rsidR="00A171DE" w:rsidRPr="00FE19C9">
        <w:rPr>
          <w:sz w:val="26"/>
          <w:szCs w:val="26"/>
        </w:rPr>
        <w:t>202</w:t>
      </w:r>
      <w:r w:rsidR="00DA0396" w:rsidRPr="00FE19C9">
        <w:rPr>
          <w:sz w:val="26"/>
          <w:szCs w:val="26"/>
        </w:rPr>
        <w:t>1</w:t>
      </w:r>
      <w:r w:rsidRPr="00FE19C9">
        <w:rPr>
          <w:sz w:val="26"/>
          <w:szCs w:val="26"/>
        </w:rPr>
        <w:t xml:space="preserve"> - 20</w:t>
      </w:r>
      <w:r w:rsidR="00A171DE" w:rsidRPr="00FE19C9">
        <w:rPr>
          <w:sz w:val="26"/>
          <w:szCs w:val="26"/>
        </w:rPr>
        <w:t>24</w:t>
      </w:r>
      <w:r w:rsidRPr="00FE19C9">
        <w:rPr>
          <w:sz w:val="26"/>
          <w:szCs w:val="26"/>
        </w:rPr>
        <w:t xml:space="preserve"> г</w:t>
      </w:r>
      <w:r w:rsidR="00DA0396" w:rsidRPr="00FE19C9">
        <w:rPr>
          <w:sz w:val="26"/>
          <w:szCs w:val="26"/>
        </w:rPr>
        <w:t>одов</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14" w:name="_Toc22937986"/>
      <w:bookmarkStart w:id="15" w:name="_Toc32489344"/>
      <w:bookmarkStart w:id="16" w:name="_Toc32496711"/>
      <w:r w:rsidRPr="00FE19C9">
        <w:rPr>
          <w:rFonts w:ascii="Times New Roman" w:hAnsi="Times New Roman"/>
          <w:sz w:val="26"/>
          <w:szCs w:val="26"/>
        </w:rPr>
        <w:t>1.4. Сроки начала и окончания работ</w:t>
      </w:r>
      <w:bookmarkEnd w:id="14"/>
      <w:bookmarkEnd w:id="15"/>
      <w:bookmarkEnd w:id="16"/>
    </w:p>
    <w:p w:rsidR="0053642A" w:rsidRPr="00FE19C9" w:rsidRDefault="0053642A" w:rsidP="0053642A">
      <w:pPr>
        <w:keepNext w:val="0"/>
        <w:widowControl w:val="0"/>
        <w:spacing w:line="20" w:lineRule="atLeast"/>
        <w:rPr>
          <w:sz w:val="26"/>
          <w:szCs w:val="26"/>
        </w:rPr>
      </w:pPr>
      <w:r w:rsidRPr="00FE19C9">
        <w:rPr>
          <w:sz w:val="26"/>
          <w:szCs w:val="26"/>
        </w:rPr>
        <w:t xml:space="preserve">- срок начала выполнения работ </w:t>
      </w:r>
      <w:r w:rsidR="00A171DE" w:rsidRPr="00FE19C9">
        <w:rPr>
          <w:sz w:val="26"/>
          <w:szCs w:val="26"/>
        </w:rPr>
        <w:t>–</w:t>
      </w:r>
      <w:r w:rsidRPr="00FE19C9">
        <w:rPr>
          <w:sz w:val="26"/>
          <w:szCs w:val="26"/>
        </w:rPr>
        <w:t xml:space="preserve"> </w:t>
      </w:r>
      <w:r w:rsidR="00A171DE" w:rsidRPr="00FE19C9">
        <w:rPr>
          <w:sz w:val="26"/>
          <w:szCs w:val="26"/>
        </w:rPr>
        <w:t>с момента заключения договора</w:t>
      </w:r>
      <w:r w:rsidRPr="00FE19C9">
        <w:rPr>
          <w:sz w:val="26"/>
          <w:szCs w:val="26"/>
        </w:rPr>
        <w:t>;</w:t>
      </w:r>
    </w:p>
    <w:p w:rsidR="008C0A23" w:rsidRPr="00FE19C9" w:rsidRDefault="008C0A23" w:rsidP="0053642A">
      <w:pPr>
        <w:keepNext w:val="0"/>
        <w:widowControl w:val="0"/>
        <w:spacing w:line="20" w:lineRule="atLeast"/>
        <w:rPr>
          <w:sz w:val="26"/>
          <w:szCs w:val="26"/>
        </w:rPr>
      </w:pPr>
      <w:r w:rsidRPr="00FE19C9">
        <w:rPr>
          <w:sz w:val="26"/>
          <w:szCs w:val="26"/>
        </w:rPr>
        <w:t>- срок окончания выполнения работ по заявке – не позднее 45 календарных дней;</w:t>
      </w:r>
    </w:p>
    <w:p w:rsidR="0053642A" w:rsidRPr="00FE19C9" w:rsidRDefault="0053642A" w:rsidP="0053642A">
      <w:pPr>
        <w:keepNext w:val="0"/>
        <w:widowControl w:val="0"/>
        <w:spacing w:line="20" w:lineRule="atLeast"/>
        <w:rPr>
          <w:sz w:val="26"/>
          <w:szCs w:val="26"/>
        </w:rPr>
      </w:pPr>
      <w:r w:rsidRPr="00FE19C9">
        <w:rPr>
          <w:sz w:val="26"/>
          <w:szCs w:val="26"/>
        </w:rPr>
        <w:t xml:space="preserve">- срок окончания выполнения работ </w:t>
      </w:r>
      <w:r w:rsidR="008C0A23" w:rsidRPr="00FE19C9">
        <w:rPr>
          <w:sz w:val="26"/>
          <w:szCs w:val="26"/>
        </w:rPr>
        <w:t xml:space="preserve">по договору </w:t>
      </w:r>
      <w:r w:rsidR="00A171DE" w:rsidRPr="00FE19C9">
        <w:rPr>
          <w:sz w:val="26"/>
          <w:szCs w:val="26"/>
        </w:rPr>
        <w:t>–</w:t>
      </w:r>
      <w:r w:rsidRPr="00FE19C9">
        <w:rPr>
          <w:sz w:val="26"/>
          <w:szCs w:val="26"/>
        </w:rPr>
        <w:t xml:space="preserve"> </w:t>
      </w:r>
      <w:r w:rsidR="00A171DE" w:rsidRPr="00FE19C9">
        <w:rPr>
          <w:sz w:val="26"/>
          <w:szCs w:val="26"/>
        </w:rPr>
        <w:t>не позднее 31.12.2021</w:t>
      </w:r>
      <w:r w:rsidRPr="00FE19C9">
        <w:rPr>
          <w:sz w:val="26"/>
          <w:szCs w:val="26"/>
        </w:rPr>
        <w:t>;</w:t>
      </w:r>
    </w:p>
    <w:p w:rsidR="0053642A" w:rsidRPr="00FE19C9" w:rsidRDefault="0053642A" w:rsidP="0053642A">
      <w:pPr>
        <w:keepNext w:val="0"/>
        <w:widowControl w:val="0"/>
        <w:spacing w:line="20" w:lineRule="atLeast"/>
        <w:rPr>
          <w:sz w:val="26"/>
          <w:szCs w:val="26"/>
        </w:rPr>
      </w:pPr>
      <w:r w:rsidRPr="00FE19C9">
        <w:rPr>
          <w:sz w:val="26"/>
          <w:szCs w:val="26"/>
        </w:rPr>
        <w:t>- стадии выполнения, форма и сроки оплаты выполненных работ определяются договором.</w:t>
      </w:r>
    </w:p>
    <w:p w:rsidR="0053642A" w:rsidRPr="00FE19C9" w:rsidRDefault="0053642A" w:rsidP="0053642A">
      <w:pPr>
        <w:keepNext w:val="0"/>
        <w:widowControl w:val="0"/>
        <w:spacing w:line="20" w:lineRule="atLeast"/>
        <w:rPr>
          <w:b/>
          <w:bCs/>
          <w:i/>
          <w:iCs/>
          <w:sz w:val="26"/>
          <w:szCs w:val="26"/>
        </w:rPr>
      </w:pPr>
      <w:r w:rsidRPr="00FE19C9">
        <w:rPr>
          <w:b/>
          <w:bCs/>
          <w:i/>
          <w:iCs/>
          <w:sz w:val="26"/>
          <w:szCs w:val="26"/>
        </w:rPr>
        <w:t>1.</w:t>
      </w:r>
      <w:r w:rsidR="00A171DE" w:rsidRPr="00FE19C9">
        <w:rPr>
          <w:b/>
          <w:bCs/>
          <w:i/>
          <w:iCs/>
          <w:sz w:val="26"/>
          <w:szCs w:val="26"/>
        </w:rPr>
        <w:t>5</w:t>
      </w:r>
      <w:r w:rsidRPr="00FE19C9">
        <w:rPr>
          <w:b/>
          <w:bCs/>
          <w:i/>
          <w:iCs/>
          <w:sz w:val="26"/>
          <w:szCs w:val="26"/>
        </w:rPr>
        <w:t>. Технические характеристики оборудования</w:t>
      </w:r>
    </w:p>
    <w:p w:rsidR="0053642A" w:rsidRPr="00FE19C9" w:rsidRDefault="0053642A" w:rsidP="0053642A">
      <w:pPr>
        <w:keepNext w:val="0"/>
        <w:widowControl w:val="0"/>
        <w:spacing w:line="20" w:lineRule="atLeast"/>
        <w:rPr>
          <w:sz w:val="26"/>
          <w:szCs w:val="26"/>
        </w:rPr>
      </w:pPr>
      <w:r w:rsidRPr="00FE19C9">
        <w:rPr>
          <w:bCs/>
          <w:iCs/>
          <w:sz w:val="26"/>
          <w:szCs w:val="26"/>
        </w:rPr>
        <w:t xml:space="preserve">- Технические характеристики приборов учета должны соответствовать </w:t>
      </w:r>
      <w:r w:rsidRPr="00FE19C9">
        <w:rPr>
          <w:bCs/>
          <w:iCs/>
          <w:sz w:val="26"/>
          <w:szCs w:val="26"/>
        </w:rPr>
        <w:br/>
        <w:t xml:space="preserve">СТО 34.01-5.1-009-2019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34.01-5.1-010-2019 «Устройства сбора и передачи данных. Общие технические требования» </w:t>
      </w:r>
      <w:r w:rsidRPr="00FE19C9">
        <w:rPr>
          <w:bCs/>
          <w:iCs/>
          <w:sz w:val="26"/>
          <w:szCs w:val="26"/>
        </w:rPr>
        <w:br/>
        <w:t xml:space="preserve">(за исключением требований к заводу-изготовителю и сервисным центрам), технические характеристики шкафов учета </w:t>
      </w:r>
      <w:r w:rsidRPr="00FE19C9">
        <w:rPr>
          <w:sz w:val="26"/>
          <w:szCs w:val="26"/>
        </w:rPr>
        <w:t>в соответствии с разделом 4 данного технического задания.</w:t>
      </w:r>
    </w:p>
    <w:p w:rsidR="0053642A" w:rsidRPr="00FE19C9" w:rsidRDefault="0053642A" w:rsidP="0053642A">
      <w:pPr>
        <w:keepNext w:val="0"/>
        <w:widowControl w:val="0"/>
        <w:spacing w:line="20" w:lineRule="atLeast"/>
        <w:rPr>
          <w:sz w:val="26"/>
          <w:szCs w:val="26"/>
        </w:rPr>
      </w:pPr>
      <w:r w:rsidRPr="00FE19C9">
        <w:rPr>
          <w:sz w:val="26"/>
          <w:szCs w:val="26"/>
        </w:rPr>
        <w:t xml:space="preserve">К установке допускается оборудование, включенное в Перечень оборудования, материалов и систем, допущенных к применению на объектах </w:t>
      </w:r>
      <w:r w:rsidR="0040355A" w:rsidRPr="0040355A">
        <w:rPr>
          <w:sz w:val="26"/>
          <w:szCs w:val="26"/>
        </w:rPr>
        <w:t>АО «Тываэнерго»</w:t>
      </w:r>
      <w:r w:rsidRPr="00FE19C9">
        <w:rPr>
          <w:sz w:val="26"/>
          <w:szCs w:val="26"/>
        </w:rPr>
        <w:t xml:space="preserve"> в соответствии с Методикой проведения аттестации оборудования, материалов и систем в электросетевом комплексе, утвержденной Правлением </w:t>
      </w:r>
      <w:r w:rsidRPr="00FE19C9">
        <w:rPr>
          <w:sz w:val="26"/>
          <w:szCs w:val="26"/>
        </w:rPr>
        <w:br/>
        <w:t>ПАО «Россети», либо допущенное к применению комиссией ДЗО 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w:t>
      </w:r>
    </w:p>
    <w:p w:rsidR="0053642A" w:rsidRPr="00FE19C9" w:rsidRDefault="0053642A" w:rsidP="0053642A">
      <w:pPr>
        <w:keepNext w:val="0"/>
        <w:widowControl w:val="0"/>
        <w:spacing w:line="20" w:lineRule="atLeast"/>
        <w:rPr>
          <w:bCs/>
          <w:iCs/>
          <w:sz w:val="26"/>
          <w:szCs w:val="26"/>
        </w:rPr>
      </w:pPr>
      <w:r w:rsidRPr="00FE19C9">
        <w:rPr>
          <w:b/>
          <w:bCs/>
          <w:i/>
          <w:iCs/>
          <w:sz w:val="26"/>
          <w:szCs w:val="26"/>
        </w:rPr>
        <w:t>1.</w:t>
      </w:r>
      <w:r w:rsidR="00A171DE" w:rsidRPr="00FE19C9">
        <w:rPr>
          <w:b/>
          <w:bCs/>
          <w:i/>
          <w:iCs/>
          <w:sz w:val="26"/>
          <w:szCs w:val="26"/>
        </w:rPr>
        <w:t>6</w:t>
      </w:r>
      <w:r w:rsidRPr="00FE19C9">
        <w:rPr>
          <w:b/>
          <w:bCs/>
          <w:i/>
          <w:iCs/>
          <w:sz w:val="26"/>
          <w:szCs w:val="26"/>
        </w:rPr>
        <w:t xml:space="preserve">. Объекты </w:t>
      </w:r>
    </w:p>
    <w:p w:rsidR="0053642A" w:rsidRPr="00FE19C9" w:rsidRDefault="0053642A" w:rsidP="0053642A">
      <w:pPr>
        <w:keepNext w:val="0"/>
        <w:widowControl w:val="0"/>
        <w:spacing w:line="20" w:lineRule="atLeast"/>
        <w:rPr>
          <w:sz w:val="26"/>
          <w:szCs w:val="26"/>
        </w:rPr>
      </w:pPr>
      <w:r w:rsidRPr="00FE19C9">
        <w:rPr>
          <w:bCs/>
          <w:iCs/>
          <w:sz w:val="26"/>
          <w:szCs w:val="26"/>
        </w:rPr>
        <w:t>-</w:t>
      </w:r>
      <w:r w:rsidRPr="00FE19C9">
        <w:rPr>
          <w:sz w:val="26"/>
          <w:szCs w:val="26"/>
        </w:rPr>
        <w:t> Установка систем учета электроэнергии производится на объектах</w:t>
      </w:r>
      <w:r w:rsidR="006F6210" w:rsidRPr="00FE19C9">
        <w:rPr>
          <w:sz w:val="26"/>
          <w:szCs w:val="26"/>
        </w:rPr>
        <w:t xml:space="preserve"> (РЭС)</w:t>
      </w:r>
      <w:r w:rsidRPr="00FE19C9">
        <w:rPr>
          <w:sz w:val="26"/>
          <w:szCs w:val="26"/>
        </w:rPr>
        <w:t xml:space="preserve">, приведенных в </w:t>
      </w:r>
      <w:r w:rsidR="00B904BB" w:rsidRPr="00FE19C9">
        <w:rPr>
          <w:sz w:val="26"/>
          <w:szCs w:val="26"/>
        </w:rPr>
        <w:t>заявках на выполнение работ (приложение 1 к техническому заданию)</w:t>
      </w:r>
      <w:r w:rsidRPr="00FE19C9">
        <w:rPr>
          <w:sz w:val="26"/>
          <w:szCs w:val="26"/>
        </w:rPr>
        <w:t>.</w:t>
      </w:r>
      <w:r w:rsidR="008508FB" w:rsidRPr="00FE19C9">
        <w:t xml:space="preserve"> </w:t>
      </w:r>
      <w:r w:rsidR="008508FB" w:rsidRPr="00FE19C9">
        <w:rPr>
          <w:sz w:val="26"/>
          <w:szCs w:val="26"/>
        </w:rPr>
        <w:t>В составе одной заявки возможно наличие нескольких объектов.</w:t>
      </w:r>
    </w:p>
    <w:p w:rsidR="0053642A" w:rsidRPr="00FE19C9" w:rsidRDefault="0053642A" w:rsidP="0053642A">
      <w:pPr>
        <w:pStyle w:val="13"/>
        <w:keepNext w:val="0"/>
        <w:keepLines w:val="0"/>
        <w:widowControl w:val="0"/>
        <w:spacing w:before="0" w:line="20" w:lineRule="atLeast"/>
        <w:rPr>
          <w:color w:val="auto"/>
          <w:sz w:val="26"/>
          <w:szCs w:val="26"/>
        </w:rPr>
      </w:pPr>
      <w:bookmarkStart w:id="17" w:name="_Toc22937988"/>
      <w:bookmarkStart w:id="18" w:name="_Toc32489346"/>
      <w:bookmarkStart w:id="19" w:name="_Toc32496713"/>
      <w:r w:rsidRPr="00FE19C9">
        <w:rPr>
          <w:color w:val="auto"/>
          <w:sz w:val="26"/>
          <w:szCs w:val="26"/>
        </w:rPr>
        <w:t>2. Общие технические требования</w:t>
      </w:r>
      <w:bookmarkEnd w:id="17"/>
      <w:bookmarkEnd w:id="18"/>
      <w:bookmarkEnd w:id="19"/>
    </w:p>
    <w:p w:rsidR="0053642A" w:rsidRPr="00FE19C9" w:rsidRDefault="0053642A" w:rsidP="0053642A">
      <w:pPr>
        <w:keepNext w:val="0"/>
        <w:widowControl w:val="0"/>
        <w:numPr>
          <w:ilvl w:val="1"/>
          <w:numId w:val="22"/>
        </w:numPr>
        <w:tabs>
          <w:tab w:val="left" w:pos="1134"/>
        </w:tabs>
        <w:spacing w:line="20" w:lineRule="atLeast"/>
        <w:ind w:left="0" w:firstLine="709"/>
        <w:rPr>
          <w:sz w:val="26"/>
          <w:szCs w:val="26"/>
        </w:rPr>
      </w:pPr>
      <w:r w:rsidRPr="00FE19C9">
        <w:rPr>
          <w:sz w:val="26"/>
          <w:szCs w:val="26"/>
        </w:rPr>
        <w:t xml:space="preserve">Продукция должна быть новой, ранее не использованной, годом выпуска не ранее </w:t>
      </w:r>
      <w:r w:rsidR="00A171DE" w:rsidRPr="00FE19C9">
        <w:rPr>
          <w:sz w:val="26"/>
          <w:szCs w:val="26"/>
        </w:rPr>
        <w:t>1</w:t>
      </w:r>
      <w:r w:rsidRPr="00FE19C9">
        <w:rPr>
          <w:sz w:val="26"/>
          <w:szCs w:val="26"/>
        </w:rPr>
        <w:t xml:space="preserve"> квартала 20</w:t>
      </w:r>
      <w:r w:rsidR="00A171DE" w:rsidRPr="00FE19C9">
        <w:rPr>
          <w:sz w:val="26"/>
          <w:szCs w:val="26"/>
        </w:rPr>
        <w:t>2</w:t>
      </w:r>
      <w:r w:rsidR="00A712CD" w:rsidRPr="00FE19C9">
        <w:rPr>
          <w:sz w:val="26"/>
          <w:szCs w:val="26"/>
        </w:rPr>
        <w:t>1</w:t>
      </w:r>
      <w:r w:rsidRPr="00FE19C9">
        <w:rPr>
          <w:sz w:val="26"/>
          <w:szCs w:val="26"/>
        </w:rPr>
        <w:t xml:space="preserve"> года, приборы учета электроэнергии должны иметь дату поверки не более 6 месяцев на дату поставки.</w:t>
      </w:r>
    </w:p>
    <w:p w:rsidR="0053642A" w:rsidRPr="00FE19C9" w:rsidRDefault="0053642A" w:rsidP="0053642A">
      <w:pPr>
        <w:keepNext w:val="0"/>
        <w:widowControl w:val="0"/>
        <w:numPr>
          <w:ilvl w:val="1"/>
          <w:numId w:val="22"/>
        </w:numPr>
        <w:tabs>
          <w:tab w:val="left" w:pos="993"/>
          <w:tab w:val="left" w:pos="1134"/>
        </w:tabs>
        <w:spacing w:line="20" w:lineRule="atLeast"/>
        <w:ind w:left="0" w:firstLine="709"/>
        <w:rPr>
          <w:sz w:val="26"/>
          <w:szCs w:val="26"/>
        </w:rPr>
      </w:pPr>
      <w:r w:rsidRPr="00FE19C9">
        <w:rPr>
          <w:sz w:val="26"/>
          <w:szCs w:val="26"/>
        </w:rPr>
        <w:t xml:space="preserve">Типы применяемых компонентов систем учета (приборы учета </w:t>
      </w:r>
      <w:r w:rsidRPr="00FE19C9">
        <w:rPr>
          <w:sz w:val="26"/>
          <w:szCs w:val="26"/>
        </w:rPr>
        <w:lastRenderedPageBreak/>
        <w:t xml:space="preserve">электрической энергии, измерительные трансформаторы и т.д.) электроэнергии должны быть утверждены Федеральным агентством по техническому регулированию и метрологии (РОССТАНДАРТ), внесены в Федеральный информационный фонд по обеспечению единства измерений. </w:t>
      </w:r>
    </w:p>
    <w:p w:rsidR="0053642A" w:rsidRPr="00FE19C9" w:rsidRDefault="0053642A" w:rsidP="0053642A">
      <w:pPr>
        <w:keepNext w:val="0"/>
        <w:widowControl w:val="0"/>
        <w:numPr>
          <w:ilvl w:val="1"/>
          <w:numId w:val="22"/>
        </w:numPr>
        <w:tabs>
          <w:tab w:val="left" w:pos="1134"/>
        </w:tabs>
        <w:spacing w:line="20" w:lineRule="atLeast"/>
        <w:ind w:left="0" w:firstLine="709"/>
        <w:rPr>
          <w:sz w:val="26"/>
          <w:szCs w:val="26"/>
        </w:rPr>
      </w:pPr>
      <w:r w:rsidRPr="00FE19C9">
        <w:rPr>
          <w:sz w:val="26"/>
          <w:szCs w:val="26"/>
        </w:rPr>
        <w:t xml:space="preserve">Состав оборудования шкафов учета и его технические характеристики должны быть определены в результате обследования объектов, а также при составлении спецификации оборудования и работ. Компоновка шкафов учета должна соответствовать типовым техническим решениям ПАО «Россети» по организации учета электроэнергии. </w:t>
      </w:r>
    </w:p>
    <w:p w:rsidR="0053642A" w:rsidRPr="00FE19C9" w:rsidRDefault="0053642A" w:rsidP="0053642A">
      <w:pPr>
        <w:keepNext w:val="0"/>
        <w:widowControl w:val="0"/>
        <w:tabs>
          <w:tab w:val="left" w:pos="1134"/>
        </w:tabs>
        <w:spacing w:line="20" w:lineRule="atLeast"/>
        <w:ind w:left="709"/>
        <w:rPr>
          <w:sz w:val="26"/>
          <w:szCs w:val="26"/>
        </w:rPr>
      </w:pPr>
    </w:p>
    <w:p w:rsidR="0053642A" w:rsidRPr="00FE19C9" w:rsidRDefault="0053642A" w:rsidP="0053642A">
      <w:pPr>
        <w:pStyle w:val="13"/>
        <w:keepNext w:val="0"/>
        <w:keepLines w:val="0"/>
        <w:widowControl w:val="0"/>
        <w:numPr>
          <w:ilvl w:val="0"/>
          <w:numId w:val="22"/>
        </w:numPr>
        <w:tabs>
          <w:tab w:val="left" w:pos="993"/>
        </w:tabs>
        <w:spacing w:before="0" w:line="20" w:lineRule="atLeast"/>
        <w:ind w:left="0" w:firstLine="709"/>
        <w:rPr>
          <w:color w:val="auto"/>
          <w:sz w:val="26"/>
          <w:szCs w:val="26"/>
        </w:rPr>
      </w:pPr>
      <w:bookmarkStart w:id="20" w:name="_Toc22937989"/>
      <w:bookmarkStart w:id="21" w:name="_Toc32489347"/>
      <w:bookmarkStart w:id="22" w:name="_Toc32496714"/>
      <w:r w:rsidRPr="00FE19C9">
        <w:rPr>
          <w:color w:val="auto"/>
          <w:sz w:val="26"/>
          <w:szCs w:val="26"/>
        </w:rPr>
        <w:t>Состав и содержание работ</w:t>
      </w:r>
      <w:bookmarkEnd w:id="20"/>
      <w:bookmarkEnd w:id="21"/>
      <w:bookmarkEnd w:id="22"/>
    </w:p>
    <w:p w:rsidR="00A65FF0" w:rsidRPr="00FE19C9" w:rsidRDefault="00A65FF0" w:rsidP="00A65FF0">
      <w:pPr>
        <w:keepNext w:val="0"/>
        <w:widowControl w:val="0"/>
        <w:spacing w:line="20" w:lineRule="atLeast"/>
        <w:rPr>
          <w:sz w:val="26"/>
          <w:szCs w:val="26"/>
        </w:rPr>
      </w:pPr>
      <w:r w:rsidRPr="00FE19C9">
        <w:rPr>
          <w:sz w:val="26"/>
          <w:szCs w:val="26"/>
        </w:rPr>
        <w:t xml:space="preserve">Система учета электроэнергии должна создаваться как система </w:t>
      </w:r>
    </w:p>
    <w:p w:rsidR="00A65FF0" w:rsidRPr="00FE19C9" w:rsidRDefault="00A65FF0" w:rsidP="00A65FF0">
      <w:pPr>
        <w:keepNext w:val="0"/>
        <w:widowControl w:val="0"/>
        <w:spacing w:line="20" w:lineRule="atLeast"/>
        <w:rPr>
          <w:sz w:val="26"/>
          <w:szCs w:val="26"/>
        </w:rPr>
      </w:pPr>
      <w:r w:rsidRPr="00FE19C9">
        <w:rPr>
          <w:sz w:val="26"/>
          <w:szCs w:val="26"/>
        </w:rPr>
        <w:t>с централизованным на уровне ДЗО (</w:t>
      </w:r>
      <w:r w:rsidR="00D43982" w:rsidRPr="00FE19C9">
        <w:rPr>
          <w:sz w:val="26"/>
          <w:szCs w:val="26"/>
        </w:rPr>
        <w:t>АО «Тываэнерго»</w:t>
      </w:r>
      <w:r w:rsidRPr="00FE19C9">
        <w:rPr>
          <w:sz w:val="26"/>
          <w:szCs w:val="26"/>
        </w:rPr>
        <w:t>) ПАО «Россети» управлением. В состав системы учета электроэнергии, интегрированной с ИВК ВУ исполнительного аппарата ДЗО (</w:t>
      </w:r>
      <w:r w:rsidR="00D43982" w:rsidRPr="00FE19C9">
        <w:rPr>
          <w:sz w:val="26"/>
          <w:szCs w:val="26"/>
        </w:rPr>
        <w:t>АО «Тываэнерго»</w:t>
      </w:r>
      <w:r w:rsidRPr="00FE19C9">
        <w:rPr>
          <w:sz w:val="26"/>
          <w:szCs w:val="26"/>
        </w:rPr>
        <w:t>) ПАО «Россети», должны входить:</w:t>
      </w:r>
    </w:p>
    <w:p w:rsidR="00A65FF0" w:rsidRPr="00FE19C9" w:rsidRDefault="00A65FF0" w:rsidP="00A65FF0">
      <w:pPr>
        <w:keepNext w:val="0"/>
        <w:widowControl w:val="0"/>
        <w:spacing w:line="20" w:lineRule="atLeast"/>
        <w:rPr>
          <w:sz w:val="26"/>
          <w:szCs w:val="26"/>
        </w:rPr>
      </w:pPr>
      <w:r w:rsidRPr="00FE19C9">
        <w:rPr>
          <w:sz w:val="26"/>
          <w:szCs w:val="26"/>
        </w:rPr>
        <w:t>-</w:t>
      </w:r>
      <w:r w:rsidRPr="00FE19C9">
        <w:rPr>
          <w:sz w:val="26"/>
          <w:szCs w:val="26"/>
        </w:rPr>
        <w:tab/>
        <w:t>ИИК, включающие трансформаторы тока и напряжения, вторичные измерительные цепи, а также приборы учета электрической энергии коммерческого и технического учета электрической энергии;</w:t>
      </w:r>
    </w:p>
    <w:p w:rsidR="00A65FF0" w:rsidRPr="00FE19C9" w:rsidRDefault="00A65FF0" w:rsidP="00A65FF0">
      <w:pPr>
        <w:keepNext w:val="0"/>
        <w:widowControl w:val="0"/>
        <w:spacing w:line="20" w:lineRule="atLeast"/>
        <w:rPr>
          <w:sz w:val="26"/>
          <w:szCs w:val="26"/>
        </w:rPr>
      </w:pPr>
      <w:r w:rsidRPr="00FE19C9">
        <w:rPr>
          <w:sz w:val="26"/>
          <w:szCs w:val="26"/>
        </w:rPr>
        <w:t>-</w:t>
      </w:r>
      <w:r w:rsidRPr="00FE19C9">
        <w:rPr>
          <w:sz w:val="26"/>
          <w:szCs w:val="26"/>
        </w:rPr>
        <w:tab/>
        <w:t>ИВКЭ, обеспечивающий доступ, диагностику, сбор и обработку информации от ИИК. В состав ИВКЭ должны входить: УСПД, обеспечивающие доступ к информации по учету электроэнергии на уровне ИИК, технические средства приема-передачи данных (оборудование локальных вычислительных сетей, кабельная инфраструктура). Допускается создание систем учета электроэнергии без уровня ИВКЭ при соответствующем обосновании. 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пп. 6.1.6, 6.5, приложением 1 к СТО 34.01-21-005-2019 «Цифровая электрическая сеть. Требования к проектированию цифровых распределительных электрических сетей 0,4-220 кВ».</w:t>
      </w:r>
    </w:p>
    <w:p w:rsidR="00A65FF0" w:rsidRPr="00FE19C9" w:rsidRDefault="00D43982" w:rsidP="00A65FF0">
      <w:pPr>
        <w:keepNext w:val="0"/>
        <w:widowControl w:val="0"/>
        <w:spacing w:line="20" w:lineRule="atLeast"/>
        <w:rPr>
          <w:sz w:val="26"/>
          <w:szCs w:val="26"/>
        </w:rPr>
      </w:pPr>
      <w:r w:rsidRPr="00FE19C9">
        <w:rPr>
          <w:sz w:val="26"/>
          <w:szCs w:val="26"/>
        </w:rPr>
        <w:t>-</w:t>
      </w:r>
      <w:r w:rsidR="00A65FF0" w:rsidRPr="00FE19C9">
        <w:rPr>
          <w:sz w:val="26"/>
          <w:szCs w:val="26"/>
        </w:rPr>
        <w:tab/>
        <w:t>Система обеспечения единого времени (СОЕВ).</w:t>
      </w:r>
    </w:p>
    <w:p w:rsidR="0053642A" w:rsidRPr="00FE19C9" w:rsidRDefault="00A65FF0" w:rsidP="00A65FF0">
      <w:pPr>
        <w:keepNext w:val="0"/>
        <w:widowControl w:val="0"/>
        <w:spacing w:line="20" w:lineRule="atLeast"/>
        <w:rPr>
          <w:sz w:val="26"/>
          <w:szCs w:val="26"/>
        </w:rPr>
      </w:pPr>
      <w:r w:rsidRPr="00FE19C9">
        <w:rPr>
          <w:sz w:val="26"/>
          <w:szCs w:val="26"/>
        </w:rPr>
        <w:t>Организация учета электроэнергии при заключении договоров подряда «под ключ» с нетарифными источниками финансирования должна обеспечивать возможность формирования балансов электроэнергии по фидерам, по секциям шин каждого класса напряжения 6-20/0,4 кВ и в целом по ПС, включая обходные и секционные выключатели.</w:t>
      </w:r>
      <w:r w:rsidR="0053642A" w:rsidRPr="00FE19C9">
        <w:rPr>
          <w:sz w:val="26"/>
          <w:szCs w:val="26"/>
        </w:rPr>
        <w:t>Порядок взаимодействия Заказчика с Подрядчиком, включая формы актов допуска в эксплуатацию, акты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 (приложение 2 к техническому заданию).</w:t>
      </w:r>
    </w:p>
    <w:p w:rsidR="00473F22" w:rsidRPr="00FE19C9" w:rsidRDefault="00473F22" w:rsidP="00473F22">
      <w:pPr>
        <w:keepNext w:val="0"/>
        <w:widowControl w:val="0"/>
        <w:spacing w:line="20" w:lineRule="atLeast"/>
        <w:rPr>
          <w:sz w:val="26"/>
          <w:szCs w:val="26"/>
        </w:rPr>
      </w:pPr>
      <w:r w:rsidRPr="00FE19C9">
        <w:rPr>
          <w:sz w:val="26"/>
          <w:szCs w:val="26"/>
        </w:rPr>
        <w:t>Порядок взаимодействия Заказчика с Подрядчиком, включая формы актов выполненных работ и др., должны соответствовать Регламенту взаимодействия с подрядными организациями при организации интеллектуального учета электроэнергии в группе компаний «Россети» (далее по тексту – Регламент взаимодействия), утвержденным распоряжением ПАО «Россети» от 19.08.2019 № 355р (приложение 2 к техническому заданию).</w:t>
      </w:r>
    </w:p>
    <w:p w:rsidR="00A171DE" w:rsidRPr="00FE19C9" w:rsidRDefault="0053642A" w:rsidP="0053642A">
      <w:pPr>
        <w:keepNext w:val="0"/>
        <w:widowControl w:val="0"/>
        <w:spacing w:line="20" w:lineRule="atLeast"/>
        <w:rPr>
          <w:sz w:val="26"/>
          <w:szCs w:val="26"/>
        </w:rPr>
      </w:pPr>
      <w:r w:rsidRPr="00FE19C9">
        <w:rPr>
          <w:sz w:val="26"/>
          <w:szCs w:val="26"/>
        </w:rPr>
        <w:t xml:space="preserve">При организации учета электроэнергии необходимо предусмотреть </w:t>
      </w:r>
      <w:r w:rsidRPr="00FE19C9">
        <w:rPr>
          <w:sz w:val="26"/>
          <w:szCs w:val="26"/>
        </w:rPr>
        <w:lastRenderedPageBreak/>
        <w:t xml:space="preserve">установку/замену приборов учета электроэнергии и измерительных трансформаторов на объектах (в случае их несоответствия СТО </w:t>
      </w:r>
      <w:r w:rsidRPr="00FE19C9">
        <w:rPr>
          <w:bCs/>
          <w:iCs/>
          <w:sz w:val="26"/>
          <w:szCs w:val="26"/>
        </w:rPr>
        <w:t>34.01-5.1-009-2019</w:t>
      </w:r>
      <w:r w:rsidRPr="00FE19C9">
        <w:rPr>
          <w:sz w:val="26"/>
          <w:szCs w:val="26"/>
        </w:rPr>
        <w:t xml:space="preserve"> ПАО «Россети»). Для объектов, подключенных на напряжении 0,4 кВ ТП 6-20 кВ допускается установка приборов учета электроэнергии на стороне высшего напряжения (6-20 кВ) силовых трансформаторов при наличии согласования Заказчика и экономического эффекта. </w:t>
      </w:r>
    </w:p>
    <w:p w:rsidR="00473F22" w:rsidRPr="00FE19C9" w:rsidRDefault="00473F22" w:rsidP="00473F22">
      <w:pPr>
        <w:keepNext w:val="0"/>
        <w:spacing w:line="240" w:lineRule="auto"/>
        <w:rPr>
          <w:sz w:val="26"/>
          <w:szCs w:val="26"/>
        </w:rPr>
      </w:pPr>
      <w:r w:rsidRPr="00FE19C9">
        <w:rPr>
          <w:sz w:val="26"/>
          <w:szCs w:val="26"/>
        </w:rPr>
        <w:t xml:space="preserve">При выборе средств защиты информации, в том числе сопутствующего встроенного программного обеспечения, должно учитываться возможное наличие ограничений со стороны разработчиков (производителей) или иных лиц на применение программных или программно-аппаратных средств на всей территории Российской Федерации (п. 31 приказа ФСТЭК России от 25.12.2017 № 239 </w:t>
      </w:r>
      <w:r w:rsidRPr="00FE19C9">
        <w:rPr>
          <w:sz w:val="26"/>
          <w:szCs w:val="26"/>
        </w:rPr>
        <w:br/>
        <w:t>«Об утверждении Требований по обеспечению безопасности значимых объектов критической информационной инфраструктуры Российской Федерации»).</w:t>
      </w:r>
    </w:p>
    <w:p w:rsidR="00473F22" w:rsidRPr="00FE19C9" w:rsidRDefault="00473F22" w:rsidP="00473F22">
      <w:pPr>
        <w:keepNext w:val="0"/>
        <w:spacing w:line="240" w:lineRule="auto"/>
        <w:rPr>
          <w:sz w:val="26"/>
          <w:szCs w:val="26"/>
        </w:rPr>
      </w:pPr>
      <w:r w:rsidRPr="00FE19C9">
        <w:rPr>
          <w:sz w:val="26"/>
          <w:szCs w:val="26"/>
        </w:rPr>
        <w:t>Проектная и рабочая документация на УСПД и ПУЭ по подсистеме безопасности оформляется в соответствии положениями ГОСТ Р 51583-2014 «Защита информации. Порядок создания автоматизированных систем в защищенном исполнении. Общие положения». Внедрение УСПД и ПУЭ, а также средств (систем) защиты информации, в том числе встроенных, не допускается без проектной и рабочей документации.</w:t>
      </w:r>
    </w:p>
    <w:p w:rsidR="00473F22" w:rsidRPr="00FE19C9" w:rsidRDefault="00473F22" w:rsidP="00473F22">
      <w:pPr>
        <w:keepNext w:val="0"/>
        <w:spacing w:line="240" w:lineRule="auto"/>
        <w:rPr>
          <w:sz w:val="26"/>
          <w:szCs w:val="26"/>
        </w:rPr>
      </w:pPr>
      <w:r w:rsidRPr="00FE19C9">
        <w:rPr>
          <w:sz w:val="26"/>
          <w:szCs w:val="26"/>
        </w:rPr>
        <w:t>Подрядчик (производитель) разрабатывает проектную, рабочую (эксплуатационную) документацию, в т.ч. по настройке встроенных средств защиты информации в ПО УСПД и приборов учета, а также обеспечивает ввод в эксплуатацию встроенных средств защиты информации в соответствии с проектной документацией.</w:t>
      </w:r>
    </w:p>
    <w:p w:rsidR="0053642A" w:rsidRPr="00FE19C9" w:rsidRDefault="0053642A" w:rsidP="0053642A">
      <w:pPr>
        <w:keepNext w:val="0"/>
        <w:widowControl w:val="0"/>
        <w:spacing w:line="20" w:lineRule="atLeast"/>
        <w:rPr>
          <w:sz w:val="26"/>
          <w:szCs w:val="26"/>
        </w:rPr>
      </w:pPr>
      <w:r w:rsidRPr="00FE19C9">
        <w:rPr>
          <w:sz w:val="26"/>
          <w:szCs w:val="26"/>
        </w:rPr>
        <w:t>Работы должны быть выполнены в соответствии с действующими СНиП, требованиями ПУЭ и действующим законодательством Российской Федерации, типовыми техническими решениями ПАО «Россети» по организации учета электроэнергии, условиями договора подряда. Все работы по установке, монтажу, наладке, программных (программно-технических) средств защиты информации должны соответствовать Положению о лицензировании деятельности по технической защите конфиденциальной информации (утверждено постановлением Правительства Российской Федерации от 03.02.2012 № 79).</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23" w:name="_Toc22937992"/>
      <w:bookmarkStart w:id="24" w:name="_Toc32489350"/>
      <w:bookmarkStart w:id="25" w:name="_Toc32496717"/>
      <w:r w:rsidRPr="00FE19C9">
        <w:rPr>
          <w:rFonts w:ascii="Times New Roman" w:hAnsi="Times New Roman"/>
          <w:sz w:val="26"/>
          <w:szCs w:val="26"/>
        </w:rPr>
        <w:t>3.</w:t>
      </w:r>
      <w:r w:rsidR="00B16DE5" w:rsidRPr="00FE19C9">
        <w:rPr>
          <w:rFonts w:ascii="Times New Roman" w:hAnsi="Times New Roman"/>
          <w:sz w:val="26"/>
          <w:szCs w:val="26"/>
        </w:rPr>
        <w:t>1</w:t>
      </w:r>
      <w:r w:rsidRPr="00FE19C9">
        <w:rPr>
          <w:rFonts w:ascii="Times New Roman" w:hAnsi="Times New Roman"/>
          <w:sz w:val="26"/>
          <w:szCs w:val="26"/>
        </w:rPr>
        <w:t>.Выполнение работ по монтажу технических средств:</w:t>
      </w:r>
      <w:bookmarkEnd w:id="23"/>
      <w:bookmarkEnd w:id="24"/>
      <w:bookmarkEnd w:id="25"/>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комплектация, поставка оборудования и материалов в полном объеме согласно утвержденной спецификации;</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в соответствии с ПД выполнение монтажа средств измерений (приборы учета электрической энергии, измерительные трансформаторы), оборудования передачи данных, присоединение кабелей резервного питания и интерфейсных кабелей;</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прокладка необходимых вторичных цепей;</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оформление паспортов-протоколов для приборов учета, присоединяемых через измерительные трансформаторы тока и напряжения, включая проведение необходимых измерений по загрузке вторичных цепей трансформаторов тока и трансформаторов напряжения, потерь напряжения от трансформаторов напряжения до приборов учета;</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испытание смонтированных технических средств;</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оформление акта передачи материальных ценностей (демонтированного оборудования) Заказчика.</w:t>
      </w:r>
    </w:p>
    <w:p w:rsidR="00FA5712" w:rsidRPr="00FE19C9" w:rsidRDefault="00FA5712" w:rsidP="00FA5712">
      <w:pPr>
        <w:spacing w:line="240" w:lineRule="auto"/>
        <w:outlineLvl w:val="1"/>
        <w:rPr>
          <w:b/>
          <w:bCs/>
          <w:i/>
          <w:iCs/>
          <w:sz w:val="26"/>
          <w:szCs w:val="26"/>
          <w:lang w:val="x-none" w:eastAsia="x-none"/>
        </w:rPr>
      </w:pPr>
      <w:bookmarkStart w:id="26" w:name="_Toc22937993"/>
      <w:bookmarkStart w:id="27" w:name="_Toc32489351"/>
      <w:bookmarkStart w:id="28" w:name="_Toc32496718"/>
      <w:bookmarkStart w:id="29" w:name="_Toc22937995"/>
      <w:bookmarkStart w:id="30" w:name="_Toc32489353"/>
      <w:bookmarkStart w:id="31" w:name="_Toc32496720"/>
      <w:r w:rsidRPr="00FE19C9">
        <w:rPr>
          <w:b/>
          <w:bCs/>
          <w:i/>
          <w:iCs/>
          <w:sz w:val="26"/>
          <w:szCs w:val="26"/>
          <w:lang w:val="x-none" w:eastAsia="x-none"/>
        </w:rPr>
        <w:lastRenderedPageBreak/>
        <w:t>3.</w:t>
      </w:r>
      <w:r w:rsidRPr="00FE19C9">
        <w:rPr>
          <w:b/>
          <w:bCs/>
          <w:i/>
          <w:iCs/>
          <w:sz w:val="26"/>
          <w:szCs w:val="26"/>
          <w:lang w:eastAsia="x-none"/>
        </w:rPr>
        <w:t>2</w:t>
      </w:r>
      <w:r w:rsidRPr="00FE19C9">
        <w:rPr>
          <w:b/>
          <w:bCs/>
          <w:i/>
          <w:iCs/>
          <w:sz w:val="26"/>
          <w:szCs w:val="26"/>
          <w:lang w:val="x-none" w:eastAsia="x-none"/>
        </w:rPr>
        <w:t>. Проведение пусконаладочных работ, включая:</w:t>
      </w:r>
      <w:bookmarkEnd w:id="26"/>
      <w:bookmarkEnd w:id="27"/>
      <w:bookmarkEnd w:id="28"/>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определение соответствия выполнения строительно-монтажных работ техническим требованиям, установленным технической документацией предприятий-изготовителей оборудования и техническими решениями;</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настроек приборов учета;</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регулировка, настройка отдельных видов оборудования, входящих в состав системы учета электроэнергии, блоков, линий, с целью обеспечения установленной техническими решениями взаимосвязанной работы;</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обеспечение проверки каналов связи для передачи данных;</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проведение комплексной наладки всех элементов системы, отладка их взаимодействия;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сравнение контрольных сумм ПО приборов учета и УСПД с эталонными значениями;</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настройка правил безопасности (доступа) ПО приборов учета и УСПД;</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sz w:val="26"/>
          <w:szCs w:val="26"/>
        </w:rPr>
        <w:t>п</w:t>
      </w:r>
      <w:r w:rsidRPr="00FE19C9">
        <w:rPr>
          <w:iCs/>
          <w:sz w:val="26"/>
          <w:szCs w:val="26"/>
        </w:rPr>
        <w:t>роверка доступа с уровня ИВК ВУ для автоматизированного сбора данных с компонентов системы учета электроэнергии без применения промежуточного программного обеспечения;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выполнение пусконаладочных работ, интеграция вновь установленного оборудования системы учета в целевой информационно-информационный комплекс верхнего уровня ДЗО ПАО «Россети» (без применения промежутоного программного обеспечения) на серверных мощностях, предоставленных Заказчиком, при необходимости учесть затраты на предоставление дополнительных лицензий по согласованию с Заказчиком;</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обеспечение Заказчика данными для занесения НСИ в базу данных ИВК ВУ для автоматического сбора данных с вновь смонтированных точек учета на обьектах и фидерах 6-20/0,4 кВ и в базу данных ОИК ЦУС для организации телеконтроля энергообъектов номинального напряжения 6-10 (20) кВ и телеуправления ими;</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перевод оборудования на работу под управлением ИВК ВУ без применения промежуточного программного обеспечения;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функционирования системы учета электроэнергии в соответствии с методикой испытаний;</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организация двустороннего информационного обмена (ТИ, ТС, ТУ) с ОИК ЦУС (для систем учета энергообъектов номинального напряжения 6-10 (20) кВ);</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акта о приемке в опытную эксплуатацию;</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актов о приемке выполненных работ;</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представление Заказчику приемосдаточной документации в соответствии с утвержденным перечнем документов, согласованным с Заказчиком.</w:t>
      </w:r>
    </w:p>
    <w:p w:rsidR="00FA5712" w:rsidRPr="00FE19C9" w:rsidRDefault="00FA5712" w:rsidP="00FA5712">
      <w:pPr>
        <w:keepNext w:val="0"/>
        <w:spacing w:line="240" w:lineRule="auto"/>
        <w:rPr>
          <w:sz w:val="26"/>
          <w:szCs w:val="26"/>
        </w:rPr>
      </w:pPr>
      <w:r w:rsidRPr="00FE19C9">
        <w:rPr>
          <w:sz w:val="26"/>
          <w:szCs w:val="26"/>
        </w:rPr>
        <w:t>Персонал, выполняющий пусконаладочные работы, должен представить сертификаты о прохождении обучения у организации-изготовителя ИВК ВУ.</w:t>
      </w:r>
    </w:p>
    <w:p w:rsidR="00FA5712" w:rsidRPr="00FE19C9" w:rsidRDefault="00FA5712" w:rsidP="00FA5712">
      <w:pPr>
        <w:keepNext w:val="0"/>
        <w:spacing w:line="240" w:lineRule="auto"/>
        <w:rPr>
          <w:sz w:val="26"/>
          <w:szCs w:val="26"/>
        </w:rPr>
      </w:pPr>
      <w:r w:rsidRPr="00FE19C9">
        <w:rPr>
          <w:sz w:val="26"/>
          <w:szCs w:val="26"/>
        </w:rPr>
        <w:t xml:space="preserve">Подрядчик предоставляет фотографии смонтированных технических средств на объектах Заказчика. Фотографии должны быть формата </w:t>
      </w:r>
      <w:r w:rsidRPr="00FE19C9">
        <w:rPr>
          <w:sz w:val="26"/>
          <w:szCs w:val="26"/>
          <w:lang w:val="en-US"/>
        </w:rPr>
        <w:t>JPEG</w:t>
      </w:r>
      <w:r w:rsidRPr="00FE19C9">
        <w:rPr>
          <w:sz w:val="26"/>
          <w:szCs w:val="26"/>
        </w:rPr>
        <w:t xml:space="preserve"> и содержать слендующие данные -дата, время и данные геолокации.</w:t>
      </w:r>
    </w:p>
    <w:p w:rsidR="00FA5712" w:rsidRPr="00FE19C9" w:rsidRDefault="00FA5712" w:rsidP="00FA5712">
      <w:pPr>
        <w:spacing w:line="240" w:lineRule="auto"/>
        <w:outlineLvl w:val="1"/>
        <w:rPr>
          <w:b/>
          <w:bCs/>
          <w:i/>
          <w:iCs/>
          <w:sz w:val="26"/>
          <w:szCs w:val="26"/>
          <w:lang w:val="x-none" w:eastAsia="x-none"/>
        </w:rPr>
      </w:pPr>
      <w:bookmarkStart w:id="32" w:name="_Toc22937994"/>
      <w:bookmarkStart w:id="33" w:name="_Toc32489352"/>
      <w:bookmarkStart w:id="34" w:name="_Toc32496719"/>
      <w:r w:rsidRPr="00FE19C9">
        <w:rPr>
          <w:b/>
          <w:bCs/>
          <w:i/>
          <w:iCs/>
          <w:sz w:val="26"/>
          <w:szCs w:val="26"/>
          <w:lang w:val="x-none" w:eastAsia="x-none"/>
        </w:rPr>
        <w:t>3.</w:t>
      </w:r>
      <w:r w:rsidRPr="00FE19C9">
        <w:rPr>
          <w:b/>
          <w:bCs/>
          <w:i/>
          <w:iCs/>
          <w:sz w:val="26"/>
          <w:szCs w:val="26"/>
          <w:lang w:eastAsia="x-none"/>
        </w:rPr>
        <w:t>3</w:t>
      </w:r>
      <w:r w:rsidRPr="00FE19C9">
        <w:rPr>
          <w:b/>
          <w:bCs/>
          <w:i/>
          <w:iCs/>
          <w:sz w:val="26"/>
          <w:szCs w:val="26"/>
          <w:lang w:val="x-none" w:eastAsia="x-none"/>
        </w:rPr>
        <w:t>. Предварительные испытания:</w:t>
      </w:r>
      <w:bookmarkEnd w:id="32"/>
      <w:bookmarkEnd w:id="33"/>
      <w:bookmarkEnd w:id="34"/>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настроек приборов учета</w:t>
      </w:r>
      <w:r w:rsidRPr="00FE19C9">
        <w:rPr>
          <w:iCs/>
          <w:sz w:val="26"/>
          <w:szCs w:val="26"/>
          <w:lang w:val="en-US"/>
        </w:rPr>
        <w:t>;</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доступа с уровня ИВК ВУ для автоматизированного сбора данных с системы учета электроэнергии без применения промежуточного программного обеспечения;</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lastRenderedPageBreak/>
        <w:t>проверка функционирования системы учета электроэнергии в соответствии с методикой испытаний;</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проверка двустороннего информационного обмена (ТИ, ТС, ТУ) с ОИК ЦУС (для систем учета энергообъектов номинального напряжения 6-10 (20) кВ)</w:t>
      </w:r>
      <w:r w:rsidRPr="00FE19C9">
        <w:t xml:space="preserve"> </w:t>
      </w:r>
      <w:r w:rsidRPr="00FE19C9">
        <w:rPr>
          <w:iCs/>
          <w:sz w:val="26"/>
          <w:szCs w:val="26"/>
        </w:rPr>
        <w:t>в соответствии с методикой испытаний;</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результатов испытаний</w:t>
      </w:r>
      <w:r w:rsidRPr="00FE19C9">
        <w:rPr>
          <w:iCs/>
          <w:sz w:val="26"/>
          <w:szCs w:val="26"/>
          <w:lang w:val="en-US"/>
        </w:rPr>
        <w:t>;</w:t>
      </w:r>
    </w:p>
    <w:p w:rsidR="00FA5712" w:rsidRPr="00FE19C9" w:rsidRDefault="00FA5712" w:rsidP="00FA5712">
      <w:pPr>
        <w:keepNext w:val="0"/>
        <w:numPr>
          <w:ilvl w:val="0"/>
          <w:numId w:val="18"/>
        </w:numPr>
        <w:tabs>
          <w:tab w:val="left" w:pos="993"/>
        </w:tabs>
        <w:spacing w:line="240" w:lineRule="auto"/>
        <w:ind w:left="0" w:firstLine="709"/>
        <w:rPr>
          <w:iCs/>
          <w:sz w:val="26"/>
          <w:szCs w:val="26"/>
        </w:rPr>
      </w:pPr>
      <w:r w:rsidRPr="00FE19C9">
        <w:rPr>
          <w:iCs/>
          <w:sz w:val="26"/>
          <w:szCs w:val="26"/>
        </w:rPr>
        <w:t>оформление акта о приемке в опытную эксплуатацию.</w:t>
      </w:r>
    </w:p>
    <w:p w:rsidR="00FA5712" w:rsidRPr="00FE19C9" w:rsidRDefault="00FA5712" w:rsidP="0053642A">
      <w:pPr>
        <w:pStyle w:val="25"/>
        <w:keepNext w:val="0"/>
        <w:widowControl w:val="0"/>
        <w:spacing w:before="0" w:after="0" w:line="20" w:lineRule="atLeast"/>
        <w:rPr>
          <w:rFonts w:ascii="Times New Roman" w:hAnsi="Times New Roman"/>
          <w:sz w:val="26"/>
          <w:szCs w:val="26"/>
        </w:rPr>
      </w:pPr>
    </w:p>
    <w:p w:rsidR="0053642A" w:rsidRPr="00FE19C9" w:rsidRDefault="00B16DE5" w:rsidP="0053642A">
      <w:pPr>
        <w:pStyle w:val="25"/>
        <w:keepNext w:val="0"/>
        <w:widowControl w:val="0"/>
        <w:spacing w:before="0" w:after="0" w:line="20" w:lineRule="atLeast"/>
        <w:rPr>
          <w:rFonts w:ascii="Times New Roman" w:hAnsi="Times New Roman"/>
          <w:sz w:val="26"/>
          <w:szCs w:val="26"/>
        </w:rPr>
      </w:pPr>
      <w:r w:rsidRPr="00FE19C9">
        <w:rPr>
          <w:rFonts w:ascii="Times New Roman" w:hAnsi="Times New Roman"/>
          <w:sz w:val="26"/>
          <w:szCs w:val="26"/>
        </w:rPr>
        <w:t>3.</w:t>
      </w:r>
      <w:r w:rsidR="00FA5712" w:rsidRPr="00FE19C9">
        <w:rPr>
          <w:rFonts w:ascii="Times New Roman" w:hAnsi="Times New Roman"/>
          <w:sz w:val="26"/>
          <w:szCs w:val="26"/>
        </w:rPr>
        <w:t>4</w:t>
      </w:r>
      <w:r w:rsidR="0053642A" w:rsidRPr="00FE19C9">
        <w:rPr>
          <w:rFonts w:ascii="Times New Roman" w:hAnsi="Times New Roman"/>
          <w:sz w:val="26"/>
          <w:szCs w:val="26"/>
        </w:rPr>
        <w:t>. Опытная эксплуатация:</w:t>
      </w:r>
      <w:bookmarkEnd w:id="29"/>
      <w:bookmarkEnd w:id="30"/>
      <w:bookmarkEnd w:id="31"/>
    </w:p>
    <w:p w:rsidR="0053642A" w:rsidRPr="00FE19C9" w:rsidRDefault="0053642A" w:rsidP="0053642A">
      <w:pPr>
        <w:keepNext w:val="0"/>
        <w:widowControl w:val="0"/>
        <w:tabs>
          <w:tab w:val="left" w:pos="1134"/>
          <w:tab w:val="left" w:pos="7144"/>
          <w:tab w:val="left" w:pos="10182"/>
          <w:tab w:val="left" w:pos="11203"/>
          <w:tab w:val="left" w:pos="13807"/>
          <w:tab w:val="left" w:pos="15354"/>
        </w:tabs>
        <w:spacing w:line="20" w:lineRule="atLeast"/>
        <w:rPr>
          <w:sz w:val="26"/>
          <w:szCs w:val="26"/>
        </w:rPr>
      </w:pPr>
      <w:r w:rsidRPr="00FE19C9">
        <w:rPr>
          <w:sz w:val="26"/>
          <w:szCs w:val="26"/>
        </w:rPr>
        <w:t>Перед вводом в опытную эксплуатацию объектов информационной инфраструктуры Заказчик проводит оценку</w:t>
      </w:r>
      <w:r w:rsidRPr="00FE19C9" w:rsidDel="00FA62E4">
        <w:rPr>
          <w:sz w:val="26"/>
          <w:szCs w:val="26"/>
        </w:rPr>
        <w:t xml:space="preserve"> </w:t>
      </w:r>
      <w:r w:rsidRPr="00FE19C9">
        <w:rPr>
          <w:sz w:val="26"/>
          <w:szCs w:val="26"/>
        </w:rPr>
        <w:t>соответствия реализованных организационных и технических мер по обеспечению информационной безопасности установленным требованиям в форме испытаний, которые проводятся субъектами информационной инфраструктуры самостоятельно или с привлечением организаций, имеющих в соответствии с законодательством Российской Федерации лицензии на деятельность в области защиты информации. При вводе в опытную эксплуатацию в УСПД и приборах учета обязательно наличие встроенных средств защиты информации ПО, предусмотренных проектной документацией.</w:t>
      </w:r>
    </w:p>
    <w:p w:rsidR="0053642A" w:rsidRPr="00FE19C9" w:rsidRDefault="0053642A" w:rsidP="0053642A">
      <w:pPr>
        <w:keepNext w:val="0"/>
        <w:widowControl w:val="0"/>
        <w:tabs>
          <w:tab w:val="left" w:pos="1134"/>
          <w:tab w:val="left" w:pos="7144"/>
          <w:tab w:val="left" w:pos="10182"/>
          <w:tab w:val="left" w:pos="11203"/>
          <w:tab w:val="left" w:pos="13807"/>
          <w:tab w:val="left" w:pos="15354"/>
        </w:tabs>
        <w:spacing w:line="20" w:lineRule="atLeast"/>
        <w:rPr>
          <w:sz w:val="26"/>
          <w:szCs w:val="26"/>
        </w:rPr>
      </w:pPr>
      <w:r w:rsidRPr="00FE19C9">
        <w:rPr>
          <w:sz w:val="26"/>
          <w:szCs w:val="26"/>
        </w:rPr>
        <w:t>На этапе опытной эксплуатации выполняется Заказчиком:</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ведение журнала опытной эксплуатации с указанием отклонений от нормального режима работы системы учета, замечаний и предложений, возникающих в рамках проведения опытной эксплуатации;</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ведение в ЦУС журнала опытной эксплуатации с указанием отклонений от нормального режима работы, замечаний и предложений, возникающих в рамках проведения опытной эксплуатации системы учета в части выполнения ею телемеханических функций (для энергообъектов номинального напряжения 6-10 (20) кВ);</w:t>
      </w:r>
    </w:p>
    <w:p w:rsidR="0053642A" w:rsidRPr="00FE19C9" w:rsidRDefault="0053642A" w:rsidP="0053642A">
      <w:pPr>
        <w:keepNext w:val="0"/>
        <w:widowControl w:val="0"/>
        <w:numPr>
          <w:ilvl w:val="0"/>
          <w:numId w:val="18"/>
        </w:numPr>
        <w:tabs>
          <w:tab w:val="left" w:pos="993"/>
        </w:tabs>
        <w:spacing w:line="20" w:lineRule="atLeast"/>
        <w:ind w:left="0" w:firstLine="709"/>
        <w:rPr>
          <w:iCs/>
          <w:sz w:val="26"/>
          <w:szCs w:val="26"/>
        </w:rPr>
      </w:pPr>
      <w:r w:rsidRPr="00FE19C9">
        <w:rPr>
          <w:iCs/>
          <w:sz w:val="26"/>
          <w:szCs w:val="26"/>
        </w:rPr>
        <w:t>органиция работ по анализу р</w:t>
      </w:r>
      <w:r w:rsidR="00FF3766" w:rsidRPr="00FE19C9">
        <w:rPr>
          <w:iCs/>
          <w:sz w:val="26"/>
          <w:szCs w:val="26"/>
        </w:rPr>
        <w:t>езультатов опытной эксплуатации.</w:t>
      </w:r>
    </w:p>
    <w:p w:rsidR="0053642A" w:rsidRPr="00FE19C9" w:rsidRDefault="0053642A" w:rsidP="0053642A">
      <w:pPr>
        <w:keepNext w:val="0"/>
        <w:widowControl w:val="0"/>
        <w:tabs>
          <w:tab w:val="left" w:pos="1134"/>
        </w:tabs>
        <w:spacing w:line="20" w:lineRule="atLeast"/>
        <w:rPr>
          <w:sz w:val="26"/>
          <w:szCs w:val="26"/>
        </w:rPr>
      </w:pPr>
      <w:r w:rsidRPr="00FE19C9">
        <w:rPr>
          <w:sz w:val="26"/>
          <w:szCs w:val="26"/>
        </w:rPr>
        <w:t>На этапе опытной эксплуатации выполняется Подрядчиком:</w:t>
      </w:r>
    </w:p>
    <w:p w:rsidR="0053642A" w:rsidRPr="00FE19C9" w:rsidRDefault="0053642A" w:rsidP="0053642A">
      <w:pPr>
        <w:keepNext w:val="0"/>
        <w:widowControl w:val="0"/>
        <w:numPr>
          <w:ilvl w:val="0"/>
          <w:numId w:val="19"/>
        </w:numPr>
        <w:tabs>
          <w:tab w:val="left" w:pos="1134"/>
        </w:tabs>
        <w:spacing w:line="20" w:lineRule="atLeast"/>
        <w:ind w:left="0" w:firstLine="709"/>
        <w:rPr>
          <w:spacing w:val="-5"/>
          <w:sz w:val="26"/>
          <w:szCs w:val="26"/>
        </w:rPr>
      </w:pPr>
      <w:r w:rsidRPr="00FE19C9">
        <w:rPr>
          <w:spacing w:val="-5"/>
          <w:sz w:val="26"/>
          <w:szCs w:val="26"/>
        </w:rPr>
        <w:t>производится устранение нарушений, связанных с настройкой и функционированием оборудования;</w:t>
      </w:r>
    </w:p>
    <w:p w:rsidR="0053642A" w:rsidRPr="00FE19C9" w:rsidRDefault="0053642A" w:rsidP="0053642A">
      <w:pPr>
        <w:keepNext w:val="0"/>
        <w:widowControl w:val="0"/>
        <w:numPr>
          <w:ilvl w:val="0"/>
          <w:numId w:val="19"/>
        </w:numPr>
        <w:tabs>
          <w:tab w:val="left" w:pos="1134"/>
        </w:tabs>
        <w:spacing w:line="20" w:lineRule="atLeast"/>
        <w:ind w:left="0" w:firstLine="709"/>
        <w:rPr>
          <w:sz w:val="26"/>
          <w:szCs w:val="26"/>
        </w:rPr>
      </w:pPr>
      <w:r w:rsidRPr="00FE19C9">
        <w:rPr>
          <w:sz w:val="26"/>
          <w:szCs w:val="26"/>
        </w:rPr>
        <w:t>замена вышедшего из строя оборудования;</w:t>
      </w:r>
    </w:p>
    <w:p w:rsidR="0053642A" w:rsidRPr="00FE19C9" w:rsidRDefault="0053642A" w:rsidP="0053642A">
      <w:pPr>
        <w:keepNext w:val="0"/>
        <w:widowControl w:val="0"/>
        <w:numPr>
          <w:ilvl w:val="0"/>
          <w:numId w:val="19"/>
        </w:numPr>
        <w:tabs>
          <w:tab w:val="left" w:pos="1134"/>
          <w:tab w:val="left" w:pos="4248"/>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оформление акта о завершении опытной эксплуатации.</w:t>
      </w:r>
    </w:p>
    <w:p w:rsidR="0053642A" w:rsidRPr="00FE19C9" w:rsidRDefault="00B16DE5" w:rsidP="0053642A">
      <w:pPr>
        <w:pStyle w:val="25"/>
        <w:keepNext w:val="0"/>
        <w:widowControl w:val="0"/>
        <w:spacing w:before="0" w:after="0" w:line="20" w:lineRule="atLeast"/>
        <w:rPr>
          <w:rFonts w:ascii="Times New Roman" w:hAnsi="Times New Roman"/>
          <w:sz w:val="26"/>
          <w:szCs w:val="26"/>
        </w:rPr>
      </w:pPr>
      <w:bookmarkStart w:id="35" w:name="_Toc22937996"/>
      <w:bookmarkStart w:id="36" w:name="_Toc32489354"/>
      <w:bookmarkStart w:id="37" w:name="_Toc32496721"/>
      <w:r w:rsidRPr="00FE19C9">
        <w:rPr>
          <w:rFonts w:ascii="Times New Roman" w:hAnsi="Times New Roman"/>
          <w:sz w:val="26"/>
          <w:szCs w:val="26"/>
        </w:rPr>
        <w:t>3.</w:t>
      </w:r>
      <w:r w:rsidR="00FA5712" w:rsidRPr="00FE19C9">
        <w:rPr>
          <w:rFonts w:ascii="Times New Roman" w:hAnsi="Times New Roman"/>
          <w:sz w:val="26"/>
          <w:szCs w:val="26"/>
        </w:rPr>
        <w:t>5</w:t>
      </w:r>
      <w:r w:rsidR="0053642A" w:rsidRPr="00FE19C9">
        <w:rPr>
          <w:rFonts w:ascii="Times New Roman" w:hAnsi="Times New Roman"/>
          <w:sz w:val="26"/>
          <w:szCs w:val="26"/>
        </w:rPr>
        <w:t>. Приемочные испытания систем учета:</w:t>
      </w:r>
      <w:bookmarkEnd w:id="35"/>
      <w:bookmarkEnd w:id="36"/>
      <w:bookmarkEnd w:id="37"/>
    </w:p>
    <w:p w:rsidR="0053642A" w:rsidRPr="00FE19C9" w:rsidRDefault="0053642A" w:rsidP="0053642A">
      <w:pPr>
        <w:keepNext w:val="0"/>
        <w:widowControl w:val="0"/>
        <w:numPr>
          <w:ilvl w:val="0"/>
          <w:numId w:val="19"/>
        </w:numPr>
        <w:tabs>
          <w:tab w:val="left" w:pos="1134"/>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анализ результатов испытаний и устранение недостатков, выявленных при испытаниях;</w:t>
      </w:r>
    </w:p>
    <w:p w:rsidR="0053642A" w:rsidRPr="00FE19C9" w:rsidRDefault="0053642A" w:rsidP="0053642A">
      <w:pPr>
        <w:keepNext w:val="0"/>
        <w:widowControl w:val="0"/>
        <w:numPr>
          <w:ilvl w:val="0"/>
          <w:numId w:val="19"/>
        </w:numPr>
        <w:tabs>
          <w:tab w:val="left" w:pos="1134"/>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оформление акта о приемке системы учета электроэнергии в промышленную эксплуатацию приемочной комиссией по каждому объекту отдельно.</w:t>
      </w:r>
      <w:r w:rsidRPr="00FE19C9">
        <w:rPr>
          <w:sz w:val="26"/>
          <w:szCs w:val="26"/>
        </w:rPr>
        <w:br/>
      </w:r>
    </w:p>
    <w:p w:rsidR="0053642A" w:rsidRPr="00FE19C9" w:rsidRDefault="0053642A" w:rsidP="0053642A">
      <w:pPr>
        <w:pStyle w:val="13"/>
        <w:keepNext w:val="0"/>
        <w:keepLines w:val="0"/>
        <w:widowControl w:val="0"/>
        <w:spacing w:before="0" w:line="20" w:lineRule="atLeast"/>
        <w:rPr>
          <w:color w:val="auto"/>
          <w:sz w:val="26"/>
          <w:szCs w:val="26"/>
        </w:rPr>
      </w:pPr>
      <w:bookmarkStart w:id="38" w:name="_Toc22937997"/>
      <w:bookmarkStart w:id="39" w:name="_Toc32489355"/>
      <w:bookmarkStart w:id="40" w:name="_Toc32496722"/>
      <w:r w:rsidRPr="00FE19C9">
        <w:rPr>
          <w:color w:val="auto"/>
          <w:sz w:val="26"/>
          <w:szCs w:val="26"/>
        </w:rPr>
        <w:t>4. Требования к системе учета электрической энергии</w:t>
      </w:r>
      <w:bookmarkEnd w:id="38"/>
      <w:bookmarkEnd w:id="39"/>
      <w:bookmarkEnd w:id="40"/>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41" w:name="_Toc22937998"/>
      <w:bookmarkStart w:id="42" w:name="_Toc32489356"/>
      <w:bookmarkStart w:id="43" w:name="_Toc32496723"/>
      <w:r w:rsidRPr="00FE19C9">
        <w:rPr>
          <w:rFonts w:ascii="Times New Roman" w:hAnsi="Times New Roman"/>
          <w:sz w:val="26"/>
          <w:szCs w:val="26"/>
        </w:rPr>
        <w:t>4.1. Общие требования к системе учета электрической энергии</w:t>
      </w:r>
      <w:bookmarkEnd w:id="41"/>
      <w:bookmarkEnd w:id="42"/>
      <w:bookmarkEnd w:id="43"/>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rPr>
        <w:t xml:space="preserve">Технические средства создаваемой </w:t>
      </w:r>
      <w:r w:rsidRPr="00FE19C9">
        <w:rPr>
          <w:sz w:val="26"/>
          <w:szCs w:val="26"/>
          <w:lang w:val="ru-RU"/>
        </w:rPr>
        <w:t>системы учета электроэнергии</w:t>
      </w:r>
      <w:r w:rsidRPr="00FE19C9">
        <w:rPr>
          <w:sz w:val="26"/>
          <w:szCs w:val="26"/>
        </w:rPr>
        <w:t xml:space="preserve"> должны быть изготовлены производителем в виде законченных укомплектованных изделий, для установки которых на месте эксплуатации достаточно указаний, приведенных в эксплуатационной документации, в которой нормированы метрологические характеристики измерительных каналов системы</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rPr>
          <w:sz w:val="26"/>
          <w:szCs w:val="26"/>
        </w:rPr>
      </w:pPr>
      <w:r w:rsidRPr="00FE19C9">
        <w:rPr>
          <w:sz w:val="26"/>
          <w:szCs w:val="26"/>
          <w:lang w:val="ru-RU"/>
        </w:rPr>
        <w:tab/>
        <w:t>Система учета должна о</w:t>
      </w:r>
      <w:r w:rsidRPr="00FE19C9">
        <w:rPr>
          <w:sz w:val="26"/>
          <w:szCs w:val="26"/>
        </w:rPr>
        <w:t>беспечи</w:t>
      </w:r>
      <w:r w:rsidRPr="00FE19C9">
        <w:rPr>
          <w:sz w:val="26"/>
          <w:szCs w:val="26"/>
          <w:lang w:val="ru-RU"/>
        </w:rPr>
        <w:t>ва</w:t>
      </w:r>
      <w:r w:rsidRPr="00FE19C9">
        <w:rPr>
          <w:sz w:val="26"/>
          <w:szCs w:val="26"/>
        </w:rPr>
        <w:t>ть</w:t>
      </w:r>
      <w:r w:rsidRPr="00FE19C9">
        <w:rPr>
          <w:sz w:val="26"/>
          <w:szCs w:val="26"/>
          <w:lang w:val="ru-RU"/>
        </w:rPr>
        <w:t>:</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lastRenderedPageBreak/>
        <w:t xml:space="preserve">сбор и архивирование </w:t>
      </w:r>
      <w:r w:rsidRPr="00FE19C9">
        <w:rPr>
          <w:sz w:val="26"/>
          <w:szCs w:val="26"/>
        </w:rPr>
        <w:t>результатов измерения, информации о состоянии средств измерения, информации о состоянии объектов измерения (при использовании данной информации для расчета значений учетных показателей)</w:t>
      </w:r>
      <w:r w:rsidRPr="00FE19C9">
        <w:rPr>
          <w:sz w:val="26"/>
          <w:szCs w:val="26"/>
          <w:lang w:val="ru-RU"/>
        </w:rPr>
        <w:t xml:space="preserve"> в </w:t>
      </w:r>
      <w:r w:rsidRPr="00FE19C9">
        <w:rPr>
          <w:sz w:val="26"/>
          <w:szCs w:val="26"/>
        </w:rPr>
        <w:t>ИВК</w:t>
      </w:r>
      <w:r w:rsidRPr="00FE19C9">
        <w:rPr>
          <w:sz w:val="26"/>
          <w:szCs w:val="26"/>
          <w:lang w:val="ru-RU"/>
        </w:rPr>
        <w:t xml:space="preserve"> ВУ </w:t>
      </w:r>
      <w:r w:rsidRPr="00FE19C9">
        <w:rPr>
          <w:iCs/>
          <w:sz w:val="26"/>
          <w:szCs w:val="26"/>
        </w:rPr>
        <w:t>(без применения промежуточного программного обеспечения)</w:t>
      </w:r>
      <w:r w:rsidRPr="00FE19C9">
        <w:rPr>
          <w:sz w:val="26"/>
          <w:szCs w:val="26"/>
          <w:lang w:val="ru-RU"/>
        </w:rPr>
        <w:t xml:space="preserve"> и доступ к ним соответствующих АРМ;</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передачу телеинформации (ТИ, ТС) в ОИК ЦУС, прием из ОИК ЦУС и передачу на исполнение команд телеуправления (для энергообъектов номинального напряжения 6-10 (20) кВ);</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управление приборами учета электроэнергии (коммутационными аппаратами) и их параметрирование;</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удаленный</w:t>
      </w:r>
      <w:r w:rsidRPr="00FE19C9">
        <w:rPr>
          <w:sz w:val="26"/>
          <w:szCs w:val="26"/>
        </w:rPr>
        <w:t xml:space="preserve"> доступ к приборам учета и УСПД</w:t>
      </w:r>
      <w:r w:rsidRPr="00FE19C9">
        <w:rPr>
          <w:sz w:val="26"/>
          <w:szCs w:val="26"/>
          <w:lang w:val="ru-RU"/>
        </w:rPr>
        <w:t xml:space="preserve"> </w:t>
      </w:r>
      <w:r w:rsidRPr="00FE19C9">
        <w:rPr>
          <w:sz w:val="26"/>
          <w:szCs w:val="26"/>
        </w:rPr>
        <w:t xml:space="preserve">со стороны </w:t>
      </w:r>
      <w:r w:rsidRPr="00FE19C9">
        <w:rPr>
          <w:sz w:val="26"/>
          <w:szCs w:val="26"/>
          <w:lang w:val="ru-RU"/>
        </w:rPr>
        <w:t xml:space="preserve">исполнительного аппарата ДЗО </w:t>
      </w:r>
      <w:r w:rsidRPr="00FE19C9">
        <w:rPr>
          <w:sz w:val="26"/>
          <w:szCs w:val="26"/>
        </w:rPr>
        <w:t xml:space="preserve">на базе </w:t>
      </w:r>
      <w:r w:rsidRPr="00FE19C9">
        <w:rPr>
          <w:sz w:val="26"/>
          <w:szCs w:val="26"/>
          <w:lang w:val="ru-RU"/>
        </w:rPr>
        <w:t xml:space="preserve">ИВК «Пирамида-сети» </w:t>
      </w:r>
      <w:r w:rsidRPr="00FE19C9">
        <w:rPr>
          <w:iCs/>
          <w:sz w:val="26"/>
          <w:szCs w:val="26"/>
        </w:rPr>
        <w:t>без применения промежуточного программного обеспечения</w:t>
      </w:r>
      <w:r w:rsidRPr="00FE19C9">
        <w:rPr>
          <w:sz w:val="26"/>
          <w:szCs w:val="26"/>
          <w:lang w:val="ru-RU"/>
        </w:rPr>
        <w:t>;</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rPr>
      </w:pPr>
      <w:r w:rsidRPr="00FE19C9">
        <w:rPr>
          <w:sz w:val="26"/>
          <w:szCs w:val="26"/>
          <w:lang w:val="ru-RU"/>
        </w:rPr>
        <w:t>сохранность информации на уровнях ИВКЭ, ИВК ВУ при возникновении любых нештатных ситуаций;</w:t>
      </w:r>
    </w:p>
    <w:p w:rsidR="0053642A" w:rsidRPr="00FE19C9" w:rsidRDefault="0053642A" w:rsidP="0053642A">
      <w:pPr>
        <w:pStyle w:val="1"/>
        <w:widowControl w:val="0"/>
        <w:numPr>
          <w:ilvl w:val="0"/>
          <w:numId w:val="28"/>
        </w:numPr>
        <w:tabs>
          <w:tab w:val="left" w:pos="993"/>
        </w:tabs>
        <w:spacing w:before="0" w:after="0" w:line="20" w:lineRule="atLeast"/>
        <w:ind w:left="0" w:firstLine="709"/>
        <w:rPr>
          <w:sz w:val="26"/>
          <w:szCs w:val="26"/>
          <w:lang w:val="ru-RU"/>
        </w:rPr>
      </w:pPr>
      <w:r w:rsidRPr="00FE19C9">
        <w:rPr>
          <w:sz w:val="26"/>
          <w:szCs w:val="26"/>
          <w:lang w:val="ru-RU"/>
        </w:rPr>
        <w:t>после восстановления электропитания должна быть обеспечена процедура восстановления требуемого объема информации по иерархии системы.</w:t>
      </w:r>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lang w:val="ru-RU"/>
        </w:rPr>
        <w:t>Д</w:t>
      </w:r>
      <w:r w:rsidRPr="00FE19C9">
        <w:rPr>
          <w:sz w:val="26"/>
          <w:szCs w:val="26"/>
        </w:rPr>
        <w:t xml:space="preserve">ля распределительных устройств </w:t>
      </w:r>
      <w:r w:rsidRPr="00FE19C9">
        <w:rPr>
          <w:sz w:val="26"/>
          <w:szCs w:val="26"/>
          <w:lang w:val="ru-RU"/>
        </w:rPr>
        <w:t>6 </w:t>
      </w:r>
      <w:r w:rsidRPr="00FE19C9">
        <w:rPr>
          <w:sz w:val="26"/>
          <w:szCs w:val="26"/>
        </w:rPr>
        <w:t xml:space="preserve">кВ и выше с обходной системой шин при отсутствии трансформаторов тока в линии (за линейным разъединителем) должны быть разработаны решения по обеспечению автоматизированной фиксации перевода линии на обходной выключатель (при использовании данной информации для расчета значений учетных показателей), с отражением в </w:t>
      </w:r>
      <w:r w:rsidRPr="00FE19C9">
        <w:rPr>
          <w:sz w:val="26"/>
          <w:szCs w:val="26"/>
          <w:lang w:val="ru-RU"/>
        </w:rPr>
        <w:t>П</w:t>
      </w:r>
      <w:r w:rsidRPr="00FE19C9">
        <w:rPr>
          <w:sz w:val="26"/>
          <w:szCs w:val="26"/>
        </w:rPr>
        <w:t>МИ расчета количества электроэнергии через присоединение</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Все оборудование создаваемой системы учета должно иметь схему электропитания, обеспечивающую сохранение работоспособности (с передачей аварийной сигнализации и сохранением измерительной информации) при кратковременных перерывах электропитания и перепадах напряжения (не более 1 часа).</w:t>
      </w:r>
    </w:p>
    <w:p w:rsidR="00973BF1" w:rsidRPr="00FE19C9" w:rsidRDefault="00973BF1" w:rsidP="00973BF1">
      <w:pPr>
        <w:keepNext w:val="0"/>
        <w:spacing w:line="240" w:lineRule="auto"/>
        <w:contextualSpacing/>
        <w:rPr>
          <w:sz w:val="26"/>
          <w:szCs w:val="26"/>
          <w:lang w:eastAsia="en-US" w:bidi="en-US"/>
        </w:rPr>
      </w:pPr>
      <w:r w:rsidRPr="00FE19C9">
        <w:rPr>
          <w:sz w:val="26"/>
          <w:szCs w:val="26"/>
          <w:lang w:eastAsia="en-US" w:bidi="en-US"/>
        </w:rPr>
        <w:t xml:space="preserve">Должно быть организовано взаимодействия ИВК ВУ с ОИК ЦУС по данным приборов учета, установленных на присоединениях ТП и РП 6-20 кВ. </w:t>
      </w:r>
    </w:p>
    <w:p w:rsidR="00973BF1" w:rsidRPr="00FE19C9" w:rsidRDefault="00973BF1" w:rsidP="00973BF1">
      <w:pPr>
        <w:keepNext w:val="0"/>
        <w:spacing w:before="120" w:after="200" w:line="240" w:lineRule="auto"/>
        <w:contextualSpacing/>
        <w:rPr>
          <w:sz w:val="26"/>
          <w:szCs w:val="26"/>
          <w:lang w:eastAsia="en-US" w:bidi="en-US"/>
        </w:rPr>
      </w:pPr>
      <w:r w:rsidRPr="00FE19C9">
        <w:rPr>
          <w:sz w:val="26"/>
          <w:szCs w:val="26"/>
          <w:lang w:eastAsia="en-US" w:bidi="en-US"/>
        </w:rPr>
        <w:t xml:space="preserve">Обмен оперативной информацией с вышестоящими уровнями управления </w:t>
      </w:r>
      <w:r w:rsidRPr="00FE19C9">
        <w:rPr>
          <w:sz w:val="26"/>
          <w:szCs w:val="26"/>
          <w:lang w:eastAsia="en-US" w:bidi="en-US"/>
        </w:rPr>
        <w:br/>
        <w:t>(с ОИК ЦУС) должен осуществляться с использованием протоколов передачи данных по МЭК 61850 (допускается использование канала связи с ИВК с разделением на логическом уровне).</w:t>
      </w:r>
    </w:p>
    <w:p w:rsidR="00973BF1" w:rsidRPr="00FE19C9" w:rsidRDefault="00973BF1" w:rsidP="00973BF1">
      <w:pPr>
        <w:keepNext w:val="0"/>
        <w:spacing w:line="240" w:lineRule="auto"/>
        <w:contextualSpacing/>
        <w:rPr>
          <w:sz w:val="26"/>
          <w:szCs w:val="26"/>
          <w:lang w:eastAsia="en-US" w:bidi="en-US"/>
        </w:rPr>
      </w:pPr>
      <w:r w:rsidRPr="00FE19C9">
        <w:rPr>
          <w:sz w:val="26"/>
          <w:szCs w:val="26"/>
          <w:lang w:eastAsia="en-US" w:bidi="en-US"/>
        </w:rPr>
        <w:t>Допускается применение протоколов передачи данных МЭК 60870-5-104 при невозможности вышестоящего уровня управления осуществлять информационное взаимодействие с использованием протоколов передачи данных по МЭК 61850, при этом должна быть предусмотрена техническая возможность перепрограммирования устройств системы учета электросетевого объекта и оперативного перехода на информационное взаимодействие по МЭК 61850 при соответствующей готовности вышестоящего уровня управления (ОИК ЦУС) без дополнительных затрат для Заказчика и без необходимости замены основного и вспомогательного оборудования.</w:t>
      </w:r>
    </w:p>
    <w:p w:rsidR="00973BF1" w:rsidRPr="00FE19C9" w:rsidRDefault="00973BF1" w:rsidP="0053642A">
      <w:pPr>
        <w:pStyle w:val="1"/>
        <w:widowControl w:val="0"/>
        <w:numPr>
          <w:ilvl w:val="0"/>
          <w:numId w:val="0"/>
        </w:numPr>
        <w:spacing w:before="0" w:after="0" w:line="20" w:lineRule="atLeast"/>
        <w:ind w:firstLine="709"/>
        <w:rPr>
          <w:sz w:val="26"/>
          <w:szCs w:val="26"/>
          <w:lang w:val="ru-RU"/>
        </w:rPr>
      </w:pP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Программное обеспечение, применяемые протоколы ИИК и ИВКЭ системы учета должны быть открытыми, соответствующими стандартным протоколам, применяющимся в ПАО «Россети». </w:t>
      </w:r>
    </w:p>
    <w:p w:rsidR="00973BF1" w:rsidRPr="00FE19C9" w:rsidRDefault="00973BF1" w:rsidP="00973BF1">
      <w:pPr>
        <w:keepNext w:val="0"/>
        <w:spacing w:line="240" w:lineRule="auto"/>
        <w:contextualSpacing/>
        <w:rPr>
          <w:sz w:val="26"/>
          <w:szCs w:val="26"/>
          <w:lang w:eastAsia="en-US" w:bidi="en-US"/>
        </w:rPr>
      </w:pPr>
      <w:r w:rsidRPr="00FE19C9">
        <w:rPr>
          <w:sz w:val="26"/>
          <w:szCs w:val="26"/>
          <w:lang w:eastAsia="en-US" w:bidi="en-US"/>
        </w:rPr>
        <w:lastRenderedPageBreak/>
        <w:t>Один из каналов передачи данных между ИИК и ИВКЭ должен быть реализован с применением узкополосных беспроводных сетей связи дальнего радиуса действия, либо с применением сетей связи GSM/GPRS.</w:t>
      </w:r>
    </w:p>
    <w:p w:rsidR="00973BF1" w:rsidRPr="00FE19C9" w:rsidRDefault="00973BF1" w:rsidP="00973BF1">
      <w:pPr>
        <w:keepNext w:val="0"/>
        <w:spacing w:line="240" w:lineRule="auto"/>
        <w:contextualSpacing/>
        <w:rPr>
          <w:sz w:val="26"/>
          <w:szCs w:val="26"/>
          <w:lang w:eastAsia="en-US" w:bidi="en-US"/>
        </w:rPr>
      </w:pPr>
      <w:r w:rsidRPr="00FE19C9">
        <w:rPr>
          <w:sz w:val="26"/>
          <w:szCs w:val="26"/>
          <w:lang w:eastAsia="en-US" w:bidi="en-US"/>
        </w:rPr>
        <w:t xml:space="preserve">Смонтированное оборудование (ИИК / ИВКЭ) должно быть интегрировано в целевой ИВК ВУ «Пирамида - Сети» ПАО «Россети Сибирь» </w:t>
      </w:r>
      <w:r w:rsidRPr="00FE19C9">
        <w:rPr>
          <w:iCs/>
          <w:sz w:val="26"/>
          <w:szCs w:val="26"/>
          <w:lang w:val="x-none" w:eastAsia="en-US" w:bidi="en-US"/>
        </w:rPr>
        <w:t>без применения промежуточного программного обеспечения</w:t>
      </w:r>
      <w:r w:rsidRPr="00FE19C9">
        <w:rPr>
          <w:sz w:val="26"/>
          <w:szCs w:val="26"/>
          <w:lang w:eastAsia="en-US" w:bidi="en-US"/>
        </w:rPr>
        <w:t>.</w:t>
      </w:r>
    </w:p>
    <w:p w:rsidR="00973BF1" w:rsidRPr="00FE19C9" w:rsidRDefault="00973BF1" w:rsidP="0053642A">
      <w:pPr>
        <w:pStyle w:val="1"/>
        <w:widowControl w:val="0"/>
        <w:numPr>
          <w:ilvl w:val="0"/>
          <w:numId w:val="0"/>
        </w:numPr>
        <w:spacing w:before="0" w:after="0" w:line="20" w:lineRule="atLeast"/>
        <w:ind w:firstLine="709"/>
        <w:rPr>
          <w:sz w:val="26"/>
          <w:szCs w:val="26"/>
          <w:lang w:val="ru-RU"/>
        </w:rPr>
      </w:pP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Система учета должна осуществлять следующие функции:</w:t>
      </w:r>
    </w:p>
    <w:p w:rsidR="0053642A" w:rsidRPr="00FE19C9" w:rsidRDefault="0053642A" w:rsidP="0053642A">
      <w:pPr>
        <w:pStyle w:val="1"/>
        <w:widowControl w:val="0"/>
        <w:numPr>
          <w:ilvl w:val="0"/>
          <w:numId w:val="0"/>
        </w:numPr>
        <w:tabs>
          <w:tab w:val="left" w:pos="709"/>
        </w:tabs>
        <w:spacing w:before="0" w:after="0" w:line="20" w:lineRule="atLeast"/>
        <w:jc w:val="left"/>
        <w:rPr>
          <w:sz w:val="26"/>
          <w:szCs w:val="26"/>
          <w:lang w:val="ru-RU"/>
        </w:rPr>
      </w:pPr>
      <w:r w:rsidRPr="00FE19C9">
        <w:rPr>
          <w:sz w:val="26"/>
          <w:szCs w:val="26"/>
          <w:lang w:val="ru-RU"/>
        </w:rPr>
        <w:tab/>
        <w:t>- у</w:t>
      </w:r>
      <w:r w:rsidRPr="00FE19C9">
        <w:rPr>
          <w:sz w:val="26"/>
          <w:szCs w:val="26"/>
        </w:rPr>
        <w:t>чет электрической энергии</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rPr>
          <w:sz w:val="26"/>
          <w:szCs w:val="26"/>
          <w:lang w:val="ru-RU"/>
        </w:rPr>
      </w:pPr>
      <w:r w:rsidRPr="00FE19C9">
        <w:rPr>
          <w:sz w:val="26"/>
          <w:szCs w:val="26"/>
          <w:lang w:val="ru-RU"/>
        </w:rPr>
        <w:tab/>
        <w:t>- к</w:t>
      </w:r>
      <w:r w:rsidRPr="00FE19C9">
        <w:rPr>
          <w:sz w:val="26"/>
          <w:szCs w:val="26"/>
        </w:rPr>
        <w:t xml:space="preserve">онтроль параметров </w:t>
      </w:r>
      <w:r w:rsidRPr="00FE19C9">
        <w:rPr>
          <w:sz w:val="26"/>
          <w:szCs w:val="26"/>
          <w:lang w:val="ru-RU"/>
        </w:rPr>
        <w:t xml:space="preserve">качества </w:t>
      </w:r>
      <w:r w:rsidRPr="00FE19C9">
        <w:rPr>
          <w:sz w:val="26"/>
          <w:szCs w:val="26"/>
        </w:rPr>
        <w:t xml:space="preserve">электрической </w:t>
      </w:r>
      <w:r w:rsidRPr="00FE19C9">
        <w:rPr>
          <w:sz w:val="26"/>
          <w:szCs w:val="26"/>
          <w:lang w:val="ru-RU"/>
        </w:rPr>
        <w:t xml:space="preserve">энергии (медленное изменение напряжения и перенапряжение). </w:t>
      </w:r>
      <w:r w:rsidRPr="00FE19C9">
        <w:rPr>
          <w:bCs/>
          <w:sz w:val="26"/>
          <w:szCs w:val="26"/>
          <w:lang w:val="ru-RU"/>
        </w:rPr>
        <w:t>Параметр медленного изменения напряжения, определяемый суммарной продолжительностью времени положительного и отрицательного отклонения уровня напряжения в точке измерения электрической энергии считается нарушенным, если отклонение произошло на величину более 10% от номинального напряжения в интервале измерений, равном 10 минутам. Параметр перенапряжения, определяемый количеством фактов положительного отклонения уровня напряжения в точке поставки электрической энергии считается нарушенным, если отклонение произошло на величину 20% и более от номинального напряжения;</w:t>
      </w:r>
    </w:p>
    <w:p w:rsidR="0053642A" w:rsidRPr="00FE19C9" w:rsidRDefault="0053642A" w:rsidP="0053642A">
      <w:pPr>
        <w:pStyle w:val="1"/>
        <w:widowControl w:val="0"/>
        <w:numPr>
          <w:ilvl w:val="0"/>
          <w:numId w:val="0"/>
        </w:numPr>
        <w:spacing w:before="0" w:after="0" w:line="20" w:lineRule="atLeast"/>
        <w:ind w:firstLine="360"/>
        <w:rPr>
          <w:sz w:val="26"/>
          <w:szCs w:val="26"/>
        </w:rPr>
      </w:pPr>
      <w:r w:rsidRPr="00FE19C9">
        <w:rPr>
          <w:sz w:val="26"/>
          <w:szCs w:val="26"/>
        </w:rPr>
        <w:tab/>
      </w:r>
      <w:r w:rsidRPr="00FE19C9">
        <w:rPr>
          <w:sz w:val="26"/>
          <w:szCs w:val="26"/>
          <w:lang w:val="ru-RU"/>
        </w:rPr>
        <w:t>- управление приборами учета электроэнергии (коммутационными аппаратами) и их параметрирование</w:t>
      </w:r>
      <w:r w:rsidRPr="00FE19C9">
        <w:rPr>
          <w:sz w:val="26"/>
          <w:szCs w:val="26"/>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передачу телесигналов и телеизмерений (при наличии на объекте соответствующих датчиков)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53642A" w:rsidRPr="00FE19C9" w:rsidRDefault="0053642A" w:rsidP="0053642A">
      <w:pPr>
        <w:pStyle w:val="1"/>
        <w:widowControl w:val="0"/>
        <w:numPr>
          <w:ilvl w:val="0"/>
          <w:numId w:val="0"/>
        </w:numPr>
        <w:spacing w:before="0" w:after="0" w:line="20" w:lineRule="atLeast"/>
        <w:ind w:firstLine="709"/>
        <w:rPr>
          <w:color w:val="FF0000"/>
          <w:sz w:val="26"/>
          <w:szCs w:val="26"/>
        </w:rPr>
      </w:pPr>
      <w:r w:rsidRPr="00FE19C9">
        <w:rPr>
          <w:sz w:val="26"/>
          <w:szCs w:val="26"/>
          <w:lang w:val="ru-RU"/>
        </w:rPr>
        <w:t>- прием из ПТК ЦУС и передачу на исполнительные устройства команд телеуправления в соответствии с п. 6.1.6, приложение 1 к СТО 34.01-21-005-2019 «Цифровая электрическая сеть. Требования к проектированию цифровых распределительных электрических сетей 0,4-220 кВ».</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Система должна производить автоматический сбор и хранение информации в базе данных в течение</w:t>
      </w:r>
      <w:r w:rsidRPr="00FE19C9">
        <w:t xml:space="preserve"> не менее</w:t>
      </w:r>
      <w:r w:rsidRPr="00FE19C9">
        <w:rPr>
          <w:sz w:val="26"/>
          <w:szCs w:val="26"/>
          <w:lang w:val="ru-RU"/>
        </w:rPr>
        <w:t xml:space="preserve"> 3,5 лет с регулярным резервированием на внешних носителях информации, обеспечивать в отсутствие внешней синхронизации отсчет времени с погрешностью не более </w:t>
      </w:r>
      <w:r w:rsidRPr="00FE19C9">
        <w:rPr>
          <w:sz w:val="26"/>
          <w:szCs w:val="26"/>
          <w:lang w:val="ru-RU"/>
        </w:rPr>
        <w:sym w:font="Symbol" w:char="F0B1"/>
      </w:r>
      <w:r w:rsidRPr="00FE19C9">
        <w:rPr>
          <w:sz w:val="26"/>
          <w:szCs w:val="26"/>
          <w:lang w:val="ru-RU"/>
        </w:rPr>
        <w:t>5 секунд в сутки.</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44" w:name="_Toc22937999"/>
      <w:bookmarkStart w:id="45" w:name="_Toc32489357"/>
      <w:bookmarkStart w:id="46" w:name="_Toc32496724"/>
      <w:r w:rsidRPr="00FE19C9">
        <w:rPr>
          <w:rFonts w:ascii="Times New Roman" w:hAnsi="Times New Roman"/>
          <w:sz w:val="26"/>
          <w:szCs w:val="26"/>
        </w:rPr>
        <w:t>4.2. Требования к ИИК</w:t>
      </w:r>
      <w:bookmarkEnd w:id="44"/>
      <w:bookmarkEnd w:id="45"/>
      <w:bookmarkEnd w:id="46"/>
      <w:r w:rsidRPr="00FE19C9">
        <w:rPr>
          <w:rStyle w:val="afffd"/>
          <w:rFonts w:ascii="Times New Roman" w:hAnsi="Times New Roman"/>
          <w:sz w:val="26"/>
          <w:szCs w:val="26"/>
        </w:rPr>
        <w:footnoteReference w:id="1"/>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rPr>
        <w:t xml:space="preserve">По способу установки прибора учета допускается монтаж в щит учета, или на </w:t>
      </w:r>
      <w:r w:rsidRPr="00FE19C9">
        <w:rPr>
          <w:sz w:val="26"/>
          <w:szCs w:val="26"/>
        </w:rPr>
        <w:br/>
        <w:t xml:space="preserve">DIN-рейку, или на опору </w:t>
      </w:r>
      <w:r w:rsidRPr="00FE19C9">
        <w:rPr>
          <w:sz w:val="26"/>
          <w:szCs w:val="26"/>
          <w:lang w:val="ru-RU"/>
        </w:rPr>
        <w:t>-</w:t>
      </w:r>
      <w:r w:rsidRPr="00FE19C9">
        <w:rPr>
          <w:sz w:val="26"/>
          <w:szCs w:val="26"/>
        </w:rPr>
        <w:t xml:space="preserve"> в соответствии </w:t>
      </w:r>
      <w:r w:rsidRPr="00FE19C9">
        <w:rPr>
          <w:sz w:val="26"/>
          <w:szCs w:val="26"/>
          <w:lang w:val="ru-RU"/>
        </w:rPr>
        <w:t xml:space="preserve">с </w:t>
      </w:r>
      <w:r w:rsidRPr="00FE19C9">
        <w:rPr>
          <w:sz w:val="26"/>
          <w:szCs w:val="26"/>
        </w:rPr>
        <w:t xml:space="preserve">типовыми техническими решениями </w:t>
      </w:r>
      <w:r w:rsidRPr="00FE19C9">
        <w:rPr>
          <w:sz w:val="26"/>
          <w:szCs w:val="26"/>
        </w:rPr>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Для определения требований к приборам учета электроэнергии руководствоваться СТО 34.01-5.1-009-2019 «Приборы учета электроэнергии. Общие технические требования» (за исключением требований к заводу-изготовителю и сервисным центрам).</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П</w:t>
      </w:r>
      <w:r w:rsidRPr="00FE19C9">
        <w:rPr>
          <w:sz w:val="26"/>
          <w:szCs w:val="26"/>
        </w:rPr>
        <w:t xml:space="preserve">ри организации учета электроэнергии на ПС/ТП/РУ/КТП обязательно </w:t>
      </w:r>
      <w:r w:rsidRPr="00FE19C9">
        <w:rPr>
          <w:sz w:val="26"/>
          <w:szCs w:val="26"/>
        </w:rPr>
        <w:lastRenderedPageBreak/>
        <w:t>наличие встроенного цифрового дисплея отображения информации</w:t>
      </w:r>
      <w:r w:rsidRPr="00FE19C9">
        <w:rPr>
          <w:sz w:val="26"/>
          <w:szCs w:val="26"/>
          <w:lang w:val="ru-RU"/>
        </w:rPr>
        <w:t>.</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xml:space="preserve">На видном месте корпуса элементов оборудования системы учета электроэнергии (приборы учета электроэнергии, удаленные дисплеи, внутренные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w:t>
      </w:r>
      <w:r w:rsidRPr="00FE19C9">
        <w:rPr>
          <w:rFonts w:ascii="Arial Narrow" w:hAnsi="Arial Narrow"/>
          <w:sz w:val="26"/>
          <w:szCs w:val="26"/>
          <w:lang w:val="ru-RU"/>
        </w:rPr>
        <w:t>°</w:t>
      </w:r>
      <w:r w:rsidRPr="00FE19C9">
        <w:rPr>
          <w:sz w:val="26"/>
          <w:szCs w:val="26"/>
          <w:lang w:val="ru-RU"/>
        </w:rPr>
        <w:t xml:space="preserve">С и температурой эксплуатации от -40 до +70 </w:t>
      </w:r>
      <w:r w:rsidRPr="00FE19C9">
        <w:rPr>
          <w:rFonts w:ascii="Arial Narrow" w:hAnsi="Arial Narrow"/>
          <w:sz w:val="26"/>
          <w:szCs w:val="26"/>
          <w:lang w:val="ru-RU"/>
        </w:rPr>
        <w:t>°</w:t>
      </w:r>
      <w:r w:rsidRPr="00FE19C9">
        <w:rPr>
          <w:sz w:val="26"/>
          <w:szCs w:val="26"/>
          <w:lang w:val="ru-RU"/>
        </w:rPr>
        <w:t>С) наклейки с логотипом ПАО «Россети» и нанесенной шрифтом Arial (размером не менее 10 мм) следующей информацией:</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 телефон Единого контакт-центра: 8-800-220-0-220.</w:t>
      </w:r>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47" w:name="_Toc3204133"/>
      <w:bookmarkStart w:id="48" w:name="_Toc3204317"/>
      <w:bookmarkStart w:id="49" w:name="_Toc3204448"/>
      <w:bookmarkStart w:id="50" w:name="_Toc3205057"/>
      <w:bookmarkStart w:id="51" w:name="_Toc22938000"/>
      <w:bookmarkStart w:id="52" w:name="_Toc32489358"/>
      <w:bookmarkStart w:id="53" w:name="_Toc32496725"/>
      <w:bookmarkEnd w:id="47"/>
      <w:bookmarkEnd w:id="48"/>
      <w:bookmarkEnd w:id="49"/>
      <w:bookmarkEnd w:id="50"/>
      <w:bookmarkEnd w:id="51"/>
      <w:bookmarkEnd w:id="52"/>
      <w:bookmarkEnd w:id="53"/>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54" w:name="_Toc22938001"/>
      <w:bookmarkStart w:id="55" w:name="_Toc32489359"/>
      <w:bookmarkStart w:id="56" w:name="_Toc32496726"/>
      <w:bookmarkEnd w:id="54"/>
      <w:bookmarkEnd w:id="55"/>
      <w:bookmarkEnd w:id="56"/>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57" w:name="_Toc22938002"/>
      <w:bookmarkStart w:id="58" w:name="_Toc32489360"/>
      <w:bookmarkStart w:id="59" w:name="_Toc32496727"/>
      <w:bookmarkEnd w:id="57"/>
      <w:bookmarkEnd w:id="58"/>
      <w:bookmarkEnd w:id="59"/>
    </w:p>
    <w:p w:rsidR="0053642A" w:rsidRPr="00FE19C9" w:rsidRDefault="0053642A" w:rsidP="0053642A">
      <w:pPr>
        <w:pStyle w:val="affff0"/>
        <w:keepNext w:val="0"/>
        <w:widowControl w:val="0"/>
        <w:numPr>
          <w:ilvl w:val="0"/>
          <w:numId w:val="21"/>
        </w:numPr>
        <w:spacing w:before="0" w:after="0" w:line="20" w:lineRule="atLeast"/>
        <w:ind w:left="0"/>
        <w:jc w:val="left"/>
        <w:outlineLvl w:val="0"/>
        <w:rPr>
          <w:rFonts w:cs="Arial"/>
          <w:b/>
          <w:bCs/>
          <w:vanish/>
          <w:kern w:val="32"/>
          <w:sz w:val="26"/>
          <w:szCs w:val="26"/>
          <w:lang w:val="en-US" w:eastAsia="en-US" w:bidi="en-US"/>
        </w:rPr>
      </w:pPr>
      <w:bookmarkStart w:id="60" w:name="_Toc22938003"/>
      <w:bookmarkStart w:id="61" w:name="_Toc32489361"/>
      <w:bookmarkStart w:id="62" w:name="_Toc32496728"/>
      <w:bookmarkEnd w:id="60"/>
      <w:bookmarkEnd w:id="61"/>
      <w:bookmarkEnd w:id="62"/>
    </w:p>
    <w:p w:rsidR="0053642A" w:rsidRPr="00FE19C9" w:rsidRDefault="0053642A" w:rsidP="0053642A">
      <w:pPr>
        <w:pStyle w:val="affff0"/>
        <w:keepNext w:val="0"/>
        <w:widowControl w:val="0"/>
        <w:numPr>
          <w:ilvl w:val="1"/>
          <w:numId w:val="21"/>
        </w:numPr>
        <w:spacing w:before="0" w:after="0" w:line="20" w:lineRule="atLeast"/>
        <w:ind w:left="0"/>
        <w:jc w:val="left"/>
        <w:outlineLvl w:val="1"/>
        <w:rPr>
          <w:b/>
          <w:bCs/>
          <w:i/>
          <w:iCs/>
          <w:vanish/>
          <w:sz w:val="26"/>
          <w:szCs w:val="26"/>
          <w:lang w:val="en-US" w:eastAsia="en-US" w:bidi="en-US"/>
        </w:rPr>
      </w:pPr>
      <w:bookmarkStart w:id="63" w:name="_Toc22938004"/>
      <w:bookmarkStart w:id="64" w:name="_Toc32489362"/>
      <w:bookmarkStart w:id="65" w:name="_Toc32496729"/>
      <w:bookmarkEnd w:id="63"/>
      <w:bookmarkEnd w:id="64"/>
      <w:bookmarkEnd w:id="65"/>
    </w:p>
    <w:p w:rsidR="0053642A" w:rsidRPr="00FE19C9" w:rsidRDefault="0053642A" w:rsidP="0053642A">
      <w:pPr>
        <w:pStyle w:val="affff0"/>
        <w:keepNext w:val="0"/>
        <w:widowControl w:val="0"/>
        <w:numPr>
          <w:ilvl w:val="1"/>
          <w:numId w:val="21"/>
        </w:numPr>
        <w:spacing w:before="0" w:after="0" w:line="20" w:lineRule="atLeast"/>
        <w:ind w:left="0"/>
        <w:jc w:val="left"/>
        <w:outlineLvl w:val="1"/>
        <w:rPr>
          <w:b/>
          <w:bCs/>
          <w:i/>
          <w:iCs/>
          <w:vanish/>
          <w:sz w:val="26"/>
          <w:szCs w:val="26"/>
          <w:lang w:val="en-US" w:eastAsia="en-US" w:bidi="en-US"/>
        </w:rPr>
      </w:pPr>
      <w:bookmarkStart w:id="66" w:name="_Toc22938005"/>
      <w:bookmarkStart w:id="67" w:name="_Toc32489363"/>
      <w:bookmarkStart w:id="68" w:name="_Toc32496730"/>
      <w:bookmarkEnd w:id="66"/>
      <w:bookmarkEnd w:id="67"/>
      <w:bookmarkEnd w:id="68"/>
    </w:p>
    <w:p w:rsidR="0053642A" w:rsidRPr="00FE19C9" w:rsidRDefault="0053642A" w:rsidP="0053642A">
      <w:pPr>
        <w:pStyle w:val="30"/>
        <w:keepNext w:val="0"/>
        <w:widowControl w:val="0"/>
        <w:spacing w:after="0" w:line="20" w:lineRule="atLeast"/>
        <w:ind w:left="0" w:firstLine="709"/>
        <w:rPr>
          <w:sz w:val="26"/>
          <w:szCs w:val="26"/>
        </w:rPr>
      </w:pPr>
      <w:bookmarkStart w:id="69" w:name="_Toc22938006"/>
      <w:bookmarkStart w:id="70" w:name="_Toc32489364"/>
      <w:bookmarkStart w:id="71" w:name="_Toc32496731"/>
      <w:r w:rsidRPr="00FE19C9">
        <w:rPr>
          <w:sz w:val="26"/>
          <w:szCs w:val="26"/>
        </w:rPr>
        <w:t xml:space="preserve">Требования к вторичным </w:t>
      </w:r>
      <w:r w:rsidRPr="00FE19C9">
        <w:rPr>
          <w:sz w:val="26"/>
          <w:szCs w:val="26"/>
          <w:lang w:val="ru-RU"/>
        </w:rPr>
        <w:t xml:space="preserve">измерительным </w:t>
      </w:r>
      <w:r w:rsidRPr="00FE19C9">
        <w:rPr>
          <w:sz w:val="26"/>
          <w:szCs w:val="26"/>
        </w:rPr>
        <w:t>цепям</w:t>
      </w:r>
      <w:bookmarkEnd w:id="69"/>
      <w:bookmarkEnd w:id="70"/>
      <w:bookmarkEnd w:id="71"/>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Подключение кабеля к прибору учета трансформаторного включения должно быть выполнено через испытательную коробку или специализированный клеммник, по конструктивному исполнению обеспечивающий разрыв цепей напряжения и закорачивание токовых цепей с возможностью опломбировки, расположенные вблизи прибора учета или в ячейке релейного отсека.</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Подключение приборов учета к вторичным измерительным обмоткам трансформаторов тока следует выполнять отдельно от цепей релейной защиты и автоматики. Для учета необходимо предусматривать отдельные вторичные обмотки ТТ и ТН соответствующих классов точности измерительных кернов.</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 подключении приборов учета не допускается применение скруток и паек во вторичных цепях, промежуточных сборок зажимов и выводов вторичных обмоток измерительных трансформаторов.</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Применение промежуточных трансформаторов тока не допускается.</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Вторичные измерительные цепи должны быть защищены от несанкционированного доступа.</w:t>
      </w:r>
    </w:p>
    <w:p w:rsidR="0053642A" w:rsidRPr="00FE19C9" w:rsidRDefault="0053642A" w:rsidP="0053642A">
      <w:pPr>
        <w:keepNext w:val="0"/>
        <w:widowControl w:val="0"/>
        <w:tabs>
          <w:tab w:val="left" w:pos="426"/>
          <w:tab w:val="left" w:pos="1134"/>
        </w:tabs>
        <w:spacing w:line="20" w:lineRule="atLeast"/>
        <w:contextualSpacing/>
        <w:rPr>
          <w:sz w:val="26"/>
          <w:szCs w:val="26"/>
        </w:rPr>
      </w:pPr>
      <w:r w:rsidRPr="00FE19C9">
        <w:rPr>
          <w:sz w:val="26"/>
          <w:szCs w:val="26"/>
        </w:rPr>
        <w:t xml:space="preserve">Значения относительных потерь напряжения в линиях присоединения приборов учета к трансформаторам напряжения должны быть не более 0,25% номинального вторичного напряжения для трансформаторов напряжения классов точности 0,2 и 0,5 и не более 0,5% для трансформаторов напряжения класса точности 1,0. Сечение соединительных проводов во вторичных цепях напряжения ТН расчетного и технического учета должны быть не менее </w:t>
      </w:r>
      <w:r w:rsidRPr="00FE19C9">
        <w:rPr>
          <w:sz w:val="26"/>
          <w:szCs w:val="26"/>
        </w:rPr>
        <w:br/>
        <w:t>1,5 кв. мм для меди. Сечение соединительных проводов во вторичных цепях ТТ расчетного и технического учета должны быть не менее 2,5 кв. мм для меди. Применение алюминиевых проводников запрещается.</w:t>
      </w:r>
    </w:p>
    <w:p w:rsidR="0053642A" w:rsidRPr="00FE19C9" w:rsidRDefault="0053642A" w:rsidP="0053642A">
      <w:pPr>
        <w:keepNext w:val="0"/>
        <w:widowControl w:val="0"/>
        <w:tabs>
          <w:tab w:val="left" w:pos="709"/>
          <w:tab w:val="left" w:pos="1134"/>
        </w:tabs>
        <w:spacing w:line="20" w:lineRule="atLeast"/>
        <w:contextualSpacing/>
        <w:rPr>
          <w:sz w:val="26"/>
          <w:szCs w:val="26"/>
        </w:rPr>
      </w:pPr>
      <w:r w:rsidRPr="00FE19C9">
        <w:rPr>
          <w:sz w:val="26"/>
          <w:szCs w:val="26"/>
        </w:rPr>
        <w:tab/>
        <w:t>Во избежание увеличения индуктивного сопротивления жил кабелей разводку вторичных цепей трансформаторов напряжения необходимо выполнять так, чтобы сумма токов этих цепей в каждом кабеле была равна нулю в любых режимах.</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Встроенные ТТ и ТН должны иметь возможность проведения периодической метрологической поверки.</w:t>
      </w:r>
    </w:p>
    <w:p w:rsidR="0053642A" w:rsidRPr="00FE19C9" w:rsidRDefault="0053642A" w:rsidP="0053642A">
      <w:pPr>
        <w:keepNext w:val="0"/>
        <w:widowControl w:val="0"/>
        <w:tabs>
          <w:tab w:val="left" w:pos="709"/>
        </w:tabs>
        <w:spacing w:line="20" w:lineRule="atLeast"/>
        <w:contextualSpacing/>
        <w:rPr>
          <w:sz w:val="26"/>
          <w:szCs w:val="26"/>
        </w:rPr>
      </w:pPr>
      <w:r w:rsidRPr="00FE19C9">
        <w:rPr>
          <w:sz w:val="26"/>
          <w:szCs w:val="26"/>
          <w:lang w:eastAsia="x-none"/>
        </w:rPr>
        <w:tab/>
        <w:t>Д</w:t>
      </w:r>
      <w:r w:rsidRPr="00FE19C9">
        <w:rPr>
          <w:sz w:val="26"/>
          <w:szCs w:val="26"/>
          <w:lang w:val="x-none" w:eastAsia="x-none"/>
        </w:rPr>
        <w:t>опускается</w:t>
      </w:r>
      <w:r w:rsidRPr="00FE19C9">
        <w:rPr>
          <w:sz w:val="26"/>
          <w:szCs w:val="26"/>
        </w:rPr>
        <w:t xml:space="preserve"> совместное использование цифровых выходов ТТ и ТН, используемых для учета, с приборами измерений, а также использование </w:t>
      </w:r>
      <w:r w:rsidRPr="00FE19C9">
        <w:rPr>
          <w:sz w:val="26"/>
          <w:szCs w:val="26"/>
        </w:rPr>
        <w:lastRenderedPageBreak/>
        <w:t>совмещенных приборов учета и измерений, при выполнении требования логического (виртуального) разделения передаваемых и преобразуемых данных учета от данных измерений.</w:t>
      </w:r>
    </w:p>
    <w:p w:rsidR="0053642A" w:rsidRPr="00FE19C9" w:rsidRDefault="0053642A" w:rsidP="0053642A">
      <w:pPr>
        <w:pStyle w:val="30"/>
        <w:keepNext w:val="0"/>
        <w:widowControl w:val="0"/>
        <w:tabs>
          <w:tab w:val="left" w:pos="1276"/>
        </w:tabs>
        <w:spacing w:after="0" w:line="20" w:lineRule="atLeast"/>
        <w:ind w:left="0" w:firstLine="709"/>
        <w:rPr>
          <w:sz w:val="26"/>
          <w:szCs w:val="26"/>
        </w:rPr>
      </w:pPr>
      <w:bookmarkStart w:id="72" w:name="_Toc22938007"/>
      <w:bookmarkStart w:id="73" w:name="_Toc32489365"/>
      <w:bookmarkStart w:id="74" w:name="_Toc32496732"/>
      <w:r w:rsidRPr="00FE19C9">
        <w:rPr>
          <w:sz w:val="26"/>
          <w:szCs w:val="26"/>
        </w:rPr>
        <w:t>Требования к трансформаторам тока</w:t>
      </w:r>
      <w:bookmarkEnd w:id="72"/>
      <w:bookmarkEnd w:id="73"/>
      <w:bookmarkEnd w:id="74"/>
    </w:p>
    <w:p w:rsidR="0053642A" w:rsidRPr="00FE19C9" w:rsidRDefault="0053642A" w:rsidP="0053642A">
      <w:pPr>
        <w:keepNext w:val="0"/>
        <w:widowControl w:val="0"/>
        <w:tabs>
          <w:tab w:val="left" w:pos="709"/>
        </w:tabs>
        <w:spacing w:line="20" w:lineRule="atLeast"/>
        <w:rPr>
          <w:sz w:val="26"/>
          <w:szCs w:val="26"/>
          <w:lang w:eastAsia="en-US" w:bidi="en-US"/>
        </w:rPr>
      </w:pPr>
      <w:r w:rsidRPr="00FE19C9">
        <w:rPr>
          <w:sz w:val="26"/>
          <w:szCs w:val="26"/>
          <w:lang w:eastAsia="x-none"/>
        </w:rPr>
        <w:tab/>
      </w:r>
      <w:r w:rsidRPr="00FE19C9">
        <w:rPr>
          <w:sz w:val="26"/>
          <w:szCs w:val="26"/>
          <w:lang w:val="x-none" w:eastAsia="x-none"/>
        </w:rPr>
        <w:t xml:space="preserve">Трансформаторы тока по техническим характеристикам должны соответствовать </w:t>
      </w:r>
      <w:r w:rsidRPr="00FE19C9">
        <w:rPr>
          <w:sz w:val="26"/>
          <w:szCs w:val="26"/>
          <w:lang w:eastAsia="x-none"/>
        </w:rPr>
        <w:t xml:space="preserve">требованиям </w:t>
      </w:r>
      <w:r w:rsidRPr="00FE19C9">
        <w:rPr>
          <w:sz w:val="26"/>
          <w:szCs w:val="26"/>
          <w:lang w:val="x-none" w:eastAsia="x-none"/>
        </w:rPr>
        <w:t>ГОСТ 7746-2001</w:t>
      </w:r>
      <w:r w:rsidRPr="00FE19C9">
        <w:rPr>
          <w:sz w:val="26"/>
          <w:szCs w:val="26"/>
          <w:lang w:eastAsia="x-none"/>
        </w:rPr>
        <w:t xml:space="preserve"> (2015)</w:t>
      </w:r>
      <w:r w:rsidRPr="00FE19C9">
        <w:rPr>
          <w:sz w:val="26"/>
          <w:szCs w:val="26"/>
          <w:lang w:val="x-none" w:eastAsia="x-none"/>
        </w:rPr>
        <w:t xml:space="preserve">. </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предпроектного обследования. Значения допустимых классов точности трансформаторов тока определяется исходя из условий функционирования объекта измерений;</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Тип, коэффициенты трансформации определяются в ПД.</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 xml:space="preserve">Межповерочный интервал трансформаторов тока должен составлять не менее 8 лет. </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 xml:space="preserve">Трансформаторы тока должны быть поверены, иметь свидетельство о поверке, действующее на полный период межповерочного интервала с момента приобретения, или отметку в паспорте о первичной заводской поверке. </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Трансформаторы должны быть устойчивы к воздействию внешних механических факторов для группы механического исполнения М2 ГОСТ 30631-99. Исполнение трансформаторов по условиям установки на месте работы - встраиваемые, допускают установку в пространстве в любом положении. Контактные зажимы вторичной обмотки закрыты прозрачной пластмассовой крышкой, с возможностью опломбирования.</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По способу защиты от поражения электрическим током трансформаторы должны относиться к классу 0 по ГОСТ 12.2.007.0-75 и иметь степень защиты не ниже IP00 по ГОСТ 14254-96.</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Фактическая вторичная нагрузка выбранных ТТ должна находиться в диапазоне, обеспечивающим соответсвующий класс точности согласно требований ГОСТ, или в расширенном диапазоне согласно пределам, установленным производителем.</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Цифоровые трансформаторы тока по техническим характеристикам должны соответствовать требованиям ГОСТ Р МЭК 60044-8-2010 «Трансформаторы измерительные. Электронные трансформаторы тока».</w:t>
      </w:r>
    </w:p>
    <w:p w:rsidR="0053642A" w:rsidRPr="00FE19C9" w:rsidRDefault="0053642A" w:rsidP="0053642A">
      <w:pPr>
        <w:keepNext w:val="0"/>
        <w:widowControl w:val="0"/>
        <w:tabs>
          <w:tab w:val="left" w:pos="709"/>
        </w:tabs>
        <w:spacing w:line="20" w:lineRule="atLeast"/>
        <w:rPr>
          <w:sz w:val="26"/>
          <w:szCs w:val="26"/>
          <w:lang w:eastAsia="x-none"/>
        </w:rPr>
      </w:pPr>
      <w:r w:rsidRPr="00FE19C9">
        <w:rPr>
          <w:sz w:val="26"/>
          <w:szCs w:val="26"/>
          <w:lang w:eastAsia="x-none"/>
        </w:rPr>
        <w:t xml:space="preserve">Цифровые выходы ТТ должны соответсвовать МЭК 61850-9-2 </w:t>
      </w:r>
      <w:r w:rsidRPr="00FE19C9">
        <w:rPr>
          <w:rFonts w:hint="eastAsia"/>
          <w:sz w:val="26"/>
          <w:szCs w:val="26"/>
          <w:lang w:eastAsia="x-none"/>
        </w:rPr>
        <w:t>«Системы</w:t>
      </w:r>
      <w:r w:rsidRPr="00FE19C9">
        <w:rPr>
          <w:sz w:val="26"/>
          <w:szCs w:val="26"/>
          <w:lang w:eastAsia="x-none"/>
        </w:rPr>
        <w:t xml:space="preserve"> </w:t>
      </w:r>
      <w:r w:rsidRPr="00FE19C9">
        <w:rPr>
          <w:rFonts w:hint="eastAsia"/>
          <w:sz w:val="26"/>
          <w:szCs w:val="26"/>
          <w:lang w:eastAsia="x-none"/>
        </w:rPr>
        <w:t>автоматизации</w:t>
      </w:r>
      <w:r w:rsidRPr="00FE19C9">
        <w:rPr>
          <w:sz w:val="26"/>
          <w:szCs w:val="26"/>
          <w:lang w:eastAsia="x-none"/>
        </w:rPr>
        <w:t xml:space="preserve"> </w:t>
      </w:r>
      <w:r w:rsidRPr="00FE19C9">
        <w:rPr>
          <w:rFonts w:hint="eastAsia"/>
          <w:sz w:val="26"/>
          <w:szCs w:val="26"/>
          <w:lang w:eastAsia="x-none"/>
        </w:rPr>
        <w:t>и</w:t>
      </w:r>
      <w:r w:rsidRPr="00FE19C9">
        <w:rPr>
          <w:sz w:val="26"/>
          <w:szCs w:val="26"/>
          <w:lang w:eastAsia="x-none"/>
        </w:rPr>
        <w:t xml:space="preserve"> </w:t>
      </w:r>
      <w:r w:rsidRPr="00FE19C9">
        <w:rPr>
          <w:rFonts w:hint="eastAsia"/>
          <w:sz w:val="26"/>
          <w:szCs w:val="26"/>
          <w:lang w:eastAsia="x-none"/>
        </w:rPr>
        <w:t>сети</w:t>
      </w:r>
      <w:r w:rsidRPr="00FE19C9">
        <w:rPr>
          <w:sz w:val="26"/>
          <w:szCs w:val="26"/>
          <w:lang w:eastAsia="x-none"/>
        </w:rPr>
        <w:t xml:space="preserve"> </w:t>
      </w:r>
      <w:r w:rsidRPr="00FE19C9">
        <w:rPr>
          <w:rFonts w:hint="eastAsia"/>
          <w:sz w:val="26"/>
          <w:szCs w:val="26"/>
          <w:lang w:eastAsia="x-none"/>
        </w:rPr>
        <w:t>связи</w:t>
      </w:r>
      <w:r w:rsidRPr="00FE19C9">
        <w:rPr>
          <w:sz w:val="26"/>
          <w:szCs w:val="26"/>
          <w:lang w:eastAsia="x-none"/>
        </w:rPr>
        <w:t xml:space="preserve"> </w:t>
      </w:r>
      <w:r w:rsidRPr="00FE19C9">
        <w:rPr>
          <w:rFonts w:hint="eastAsia"/>
          <w:sz w:val="26"/>
          <w:szCs w:val="26"/>
          <w:lang w:eastAsia="x-none"/>
        </w:rPr>
        <w:t>на</w:t>
      </w:r>
      <w:r w:rsidRPr="00FE19C9">
        <w:rPr>
          <w:sz w:val="26"/>
          <w:szCs w:val="26"/>
          <w:lang w:eastAsia="x-none"/>
        </w:rPr>
        <w:t xml:space="preserve"> </w:t>
      </w:r>
      <w:r w:rsidRPr="00FE19C9">
        <w:rPr>
          <w:rFonts w:hint="eastAsia"/>
          <w:sz w:val="26"/>
          <w:szCs w:val="26"/>
          <w:lang w:eastAsia="x-none"/>
        </w:rPr>
        <w:t>подстанциях</w:t>
      </w:r>
      <w:r w:rsidRPr="00FE19C9">
        <w:rPr>
          <w:sz w:val="26"/>
          <w:szCs w:val="26"/>
          <w:lang w:eastAsia="x-none"/>
        </w:rPr>
        <w:t xml:space="preserve">. </w:t>
      </w:r>
      <w:r w:rsidRPr="00FE19C9">
        <w:rPr>
          <w:rFonts w:hint="eastAsia"/>
          <w:sz w:val="26"/>
          <w:szCs w:val="26"/>
          <w:lang w:eastAsia="x-none"/>
        </w:rPr>
        <w:t>Часть</w:t>
      </w:r>
      <w:r w:rsidRPr="00FE19C9">
        <w:rPr>
          <w:sz w:val="26"/>
          <w:szCs w:val="26"/>
          <w:lang w:eastAsia="x-none"/>
        </w:rPr>
        <w:t xml:space="preserve"> 9-2. </w:t>
      </w:r>
      <w:r w:rsidRPr="00FE19C9">
        <w:rPr>
          <w:rFonts w:hint="eastAsia"/>
          <w:sz w:val="26"/>
          <w:szCs w:val="26"/>
          <w:lang w:eastAsia="x-none"/>
        </w:rPr>
        <w:t>Схема</w:t>
      </w:r>
      <w:r w:rsidRPr="00FE19C9">
        <w:rPr>
          <w:sz w:val="26"/>
          <w:szCs w:val="26"/>
          <w:lang w:eastAsia="x-none"/>
        </w:rPr>
        <w:t xml:space="preserve"> </w:t>
      </w:r>
      <w:r w:rsidRPr="00FE19C9">
        <w:rPr>
          <w:rFonts w:hint="eastAsia"/>
          <w:sz w:val="26"/>
          <w:szCs w:val="26"/>
          <w:lang w:eastAsia="x-none"/>
        </w:rPr>
        <w:t>особого</w:t>
      </w:r>
      <w:r w:rsidRPr="00FE19C9">
        <w:rPr>
          <w:sz w:val="26"/>
          <w:szCs w:val="26"/>
          <w:lang w:eastAsia="x-none"/>
        </w:rPr>
        <w:t xml:space="preserve"> </w:t>
      </w:r>
      <w:r w:rsidRPr="00FE19C9">
        <w:rPr>
          <w:rFonts w:hint="eastAsia"/>
          <w:sz w:val="26"/>
          <w:szCs w:val="26"/>
          <w:lang w:eastAsia="x-none"/>
        </w:rPr>
        <w:t>коммуникационного</w:t>
      </w:r>
      <w:r w:rsidRPr="00FE19C9">
        <w:rPr>
          <w:sz w:val="26"/>
          <w:szCs w:val="26"/>
          <w:lang w:eastAsia="x-none"/>
        </w:rPr>
        <w:t xml:space="preserve"> </w:t>
      </w:r>
      <w:r w:rsidRPr="00FE19C9">
        <w:rPr>
          <w:rFonts w:hint="eastAsia"/>
          <w:sz w:val="26"/>
          <w:szCs w:val="26"/>
          <w:lang w:eastAsia="x-none"/>
        </w:rPr>
        <w:t>сервиса</w:t>
      </w:r>
      <w:r w:rsidRPr="00FE19C9">
        <w:rPr>
          <w:sz w:val="26"/>
          <w:szCs w:val="26"/>
          <w:lang w:eastAsia="x-none"/>
        </w:rPr>
        <w:t xml:space="preserve"> (SCSM). </w:t>
      </w:r>
      <w:r w:rsidRPr="00FE19C9">
        <w:rPr>
          <w:rFonts w:hint="eastAsia"/>
          <w:sz w:val="26"/>
          <w:szCs w:val="26"/>
          <w:lang w:eastAsia="x-none"/>
        </w:rPr>
        <w:t>Значения</w:t>
      </w:r>
      <w:r w:rsidRPr="00FE19C9">
        <w:rPr>
          <w:sz w:val="26"/>
          <w:szCs w:val="26"/>
          <w:lang w:eastAsia="x-none"/>
        </w:rPr>
        <w:t xml:space="preserve"> </w:t>
      </w:r>
      <w:r w:rsidRPr="00FE19C9">
        <w:rPr>
          <w:rFonts w:hint="eastAsia"/>
          <w:sz w:val="26"/>
          <w:szCs w:val="26"/>
          <w:lang w:eastAsia="x-none"/>
        </w:rPr>
        <w:t>выборок</w:t>
      </w:r>
      <w:r w:rsidRPr="00FE19C9">
        <w:rPr>
          <w:sz w:val="26"/>
          <w:szCs w:val="26"/>
          <w:lang w:eastAsia="x-none"/>
        </w:rPr>
        <w:t xml:space="preserve"> </w:t>
      </w:r>
      <w:r w:rsidRPr="00FE19C9">
        <w:rPr>
          <w:rFonts w:hint="eastAsia"/>
          <w:sz w:val="26"/>
          <w:szCs w:val="26"/>
          <w:lang w:eastAsia="x-none"/>
        </w:rPr>
        <w:t>по</w:t>
      </w:r>
      <w:r w:rsidRPr="00FE19C9">
        <w:rPr>
          <w:sz w:val="26"/>
          <w:szCs w:val="26"/>
          <w:lang w:eastAsia="x-none"/>
        </w:rPr>
        <w:t xml:space="preserve"> ISO/IEC 8802-3</w:t>
      </w:r>
      <w:r w:rsidRPr="00FE19C9">
        <w:rPr>
          <w:rFonts w:hint="eastAsia"/>
          <w:sz w:val="26"/>
          <w:szCs w:val="26"/>
          <w:lang w:eastAsia="x-none"/>
        </w:rPr>
        <w:t>»</w:t>
      </w:r>
      <w:r w:rsidRPr="00FE19C9">
        <w:rPr>
          <w:sz w:val="26"/>
          <w:szCs w:val="26"/>
          <w:lang w:eastAsia="x-none"/>
        </w:rPr>
        <w:t>.</w:t>
      </w:r>
    </w:p>
    <w:p w:rsidR="0053642A" w:rsidRPr="00FE19C9" w:rsidRDefault="0053642A" w:rsidP="0053642A">
      <w:pPr>
        <w:pStyle w:val="30"/>
        <w:keepNext w:val="0"/>
        <w:widowControl w:val="0"/>
        <w:tabs>
          <w:tab w:val="left" w:pos="1134"/>
          <w:tab w:val="left" w:pos="1276"/>
        </w:tabs>
        <w:spacing w:after="0" w:line="20" w:lineRule="atLeast"/>
        <w:ind w:left="0" w:firstLine="709"/>
        <w:rPr>
          <w:sz w:val="26"/>
          <w:szCs w:val="26"/>
          <w:lang w:val="ru-RU"/>
        </w:rPr>
      </w:pPr>
      <w:bookmarkStart w:id="75" w:name="_Toc22938008"/>
      <w:bookmarkStart w:id="76" w:name="_Toc32489366"/>
      <w:bookmarkStart w:id="77" w:name="_Toc32496733"/>
      <w:r w:rsidRPr="00FE19C9">
        <w:rPr>
          <w:sz w:val="26"/>
          <w:szCs w:val="26"/>
          <w:lang w:val="ru-RU"/>
        </w:rPr>
        <w:t>Требования к трансформаторам напряжения</w:t>
      </w:r>
      <w:bookmarkEnd w:id="75"/>
      <w:bookmarkEnd w:id="76"/>
      <w:bookmarkEnd w:id="77"/>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 xml:space="preserve">Измерительные ТН по техническим характеристикам должны соответствовать </w:t>
      </w:r>
      <w:r w:rsidRPr="00FE19C9">
        <w:rPr>
          <w:sz w:val="26"/>
          <w:szCs w:val="26"/>
        </w:rPr>
        <w:br/>
        <w:t>ГОСТ 1983-2015 «Трансформаторы напряжения. Общие технические условия».</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Для питания цепей напряжения измерительных элементов приборов учета должны применяться трехфазные трансформаторы напряжения (ТН) или однофазные трансформаторы, устанавливаемые в каждой из фаз. Запрещается использовать для целей коммерческого учета электрической электроэнергии встроенные трансформаторы напряжения. Исключением являются ТН, встроенные в комплектные распределительные устройства с элегазовой изоляцией, далее - КРУЭ. При применении КРУЭ встроенные ТН должны иметь возможность периодической метрологической поверки.</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 xml:space="preserve">Конструкция клеммных зажимов трансформаторов напряжения должна </w:t>
      </w:r>
      <w:r w:rsidRPr="00FE19C9">
        <w:rPr>
          <w:sz w:val="26"/>
          <w:szCs w:val="26"/>
        </w:rPr>
        <w:lastRenderedPageBreak/>
        <w:t>обеспечивать их защиту от несанкционированного доступа.</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Измерительные ТН всех классов напряжения должны защищаться со стороны высшего напряжения соответствующими предохранителями или защитными коммутационными аппаратами. При этом конструкция приводов защитных коммутационных аппаратов на стороне высшего напряжения измерительных ТН расчетного учета должна обеспечивать возможность их пломбирования. Трансформаторы напряжения, используемые только для учета и защищенные предохранителями, должны иметь контроль целостности предохранителей.</w:t>
      </w:r>
    </w:p>
    <w:p w:rsidR="0053642A" w:rsidRPr="00FE19C9" w:rsidRDefault="0053642A" w:rsidP="0053642A">
      <w:pPr>
        <w:keepNext w:val="0"/>
        <w:widowControl w:val="0"/>
        <w:tabs>
          <w:tab w:val="left" w:pos="426"/>
          <w:tab w:val="left" w:pos="1134"/>
        </w:tabs>
        <w:spacing w:line="20" w:lineRule="atLeast"/>
        <w:ind w:firstLine="680"/>
        <w:contextualSpacing/>
        <w:rPr>
          <w:sz w:val="26"/>
          <w:szCs w:val="26"/>
        </w:rPr>
      </w:pPr>
      <w:r w:rsidRPr="00FE19C9">
        <w:rPr>
          <w:sz w:val="26"/>
          <w:szCs w:val="26"/>
        </w:rPr>
        <w:t>Межповерочный интервал трансформаторов напряжения должен составлять не менее 8 лет.</w:t>
      </w:r>
    </w:p>
    <w:p w:rsidR="0053642A" w:rsidRPr="00FE19C9" w:rsidRDefault="0053642A" w:rsidP="0053642A">
      <w:pPr>
        <w:keepNext w:val="0"/>
        <w:widowControl w:val="0"/>
        <w:tabs>
          <w:tab w:val="left" w:pos="709"/>
        </w:tabs>
        <w:spacing w:line="20" w:lineRule="atLeast"/>
        <w:ind w:firstLine="680"/>
        <w:rPr>
          <w:sz w:val="26"/>
          <w:szCs w:val="26"/>
        </w:rPr>
      </w:pPr>
      <w:r w:rsidRPr="00FE19C9">
        <w:rPr>
          <w:sz w:val="26"/>
          <w:szCs w:val="26"/>
        </w:rPr>
        <w:t>Цифровые трансформаторы напряжения по техническим характеристикам должны соответствовать ГОСТ Р МЭК 60044-7-2010 «Трансформаторы измерительные. Электронные трансформаторы напряжения».</w:t>
      </w:r>
    </w:p>
    <w:p w:rsidR="0053642A" w:rsidRPr="00FE19C9" w:rsidRDefault="0053642A" w:rsidP="0053642A">
      <w:pPr>
        <w:keepNext w:val="0"/>
        <w:widowControl w:val="0"/>
        <w:tabs>
          <w:tab w:val="left" w:pos="709"/>
        </w:tabs>
        <w:spacing w:line="20" w:lineRule="atLeast"/>
        <w:ind w:firstLine="680"/>
        <w:rPr>
          <w:sz w:val="26"/>
          <w:szCs w:val="26"/>
          <w:lang w:eastAsia="en-US" w:bidi="en-US"/>
        </w:rPr>
      </w:pPr>
      <w:r w:rsidRPr="00FE19C9">
        <w:rPr>
          <w:sz w:val="26"/>
          <w:szCs w:val="26"/>
        </w:rPr>
        <w:t>Цифровые выходы ТН должны соответсвовать</w:t>
      </w:r>
      <w:r w:rsidRPr="00FE19C9">
        <w:rPr>
          <w:sz w:val="26"/>
          <w:szCs w:val="26"/>
          <w:lang w:eastAsia="x-none"/>
        </w:rPr>
        <w:t xml:space="preserve"> МЭК </w:t>
      </w:r>
      <w:r w:rsidRPr="00FE19C9">
        <w:rPr>
          <w:rFonts w:ascii="ProximaNova-Regular" w:hAnsi="ProximaNova-Regular"/>
          <w:sz w:val="26"/>
          <w:szCs w:val="26"/>
        </w:rPr>
        <w:t>61850-9-2 «</w:t>
      </w:r>
      <w:r w:rsidRPr="00FE19C9">
        <w:rPr>
          <w:rStyle w:val="extended-textshort"/>
          <w:rFonts w:eastAsia="Batang"/>
          <w:sz w:val="26"/>
          <w:szCs w:val="26"/>
        </w:rPr>
        <w:t xml:space="preserve">Системы автоматизации и сети связи на подстанциях. Часть </w:t>
      </w:r>
      <w:r w:rsidRPr="00FE19C9">
        <w:rPr>
          <w:rStyle w:val="extended-textshort"/>
          <w:rFonts w:eastAsia="Batang"/>
          <w:bCs/>
          <w:sz w:val="26"/>
          <w:szCs w:val="26"/>
        </w:rPr>
        <w:t>9</w:t>
      </w:r>
      <w:r w:rsidRPr="00FE19C9">
        <w:rPr>
          <w:rStyle w:val="extended-textshort"/>
          <w:rFonts w:eastAsia="Batang"/>
          <w:sz w:val="26"/>
          <w:szCs w:val="26"/>
        </w:rPr>
        <w:t>-</w:t>
      </w:r>
      <w:r w:rsidRPr="00FE19C9">
        <w:rPr>
          <w:rStyle w:val="extended-textshort"/>
          <w:rFonts w:eastAsia="Batang"/>
          <w:bCs/>
          <w:sz w:val="26"/>
          <w:szCs w:val="26"/>
        </w:rPr>
        <w:t>2</w:t>
      </w:r>
      <w:r w:rsidRPr="00FE19C9">
        <w:rPr>
          <w:rStyle w:val="extended-textshort"/>
          <w:rFonts w:eastAsia="Batang"/>
          <w:sz w:val="26"/>
          <w:szCs w:val="26"/>
        </w:rPr>
        <w:t>. Схема особого коммуникационного сервиса (SCSM). Значения выборок по ISO/IEC 8802-3».</w:t>
      </w:r>
    </w:p>
    <w:p w:rsidR="00973BF1" w:rsidRPr="00FE19C9" w:rsidRDefault="00973BF1" w:rsidP="00973BF1">
      <w:pPr>
        <w:numPr>
          <w:ilvl w:val="2"/>
          <w:numId w:val="0"/>
        </w:numPr>
        <w:tabs>
          <w:tab w:val="left" w:pos="1276"/>
        </w:tabs>
        <w:spacing w:line="240" w:lineRule="auto"/>
        <w:ind w:firstLine="709"/>
        <w:outlineLvl w:val="1"/>
        <w:rPr>
          <w:b/>
          <w:bCs/>
          <w:i/>
          <w:iCs/>
          <w:sz w:val="26"/>
          <w:szCs w:val="26"/>
          <w:lang w:eastAsia="en-US" w:bidi="en-US"/>
        </w:rPr>
      </w:pPr>
      <w:bookmarkStart w:id="78" w:name="_Toc22938009"/>
      <w:bookmarkStart w:id="79" w:name="_Toc32489367"/>
      <w:bookmarkStart w:id="80" w:name="_Toc32496734"/>
      <w:bookmarkStart w:id="81" w:name="_Toc22938010"/>
      <w:bookmarkStart w:id="82" w:name="_Toc32489368"/>
      <w:bookmarkStart w:id="83" w:name="_Toc32496735"/>
      <w:r w:rsidRPr="00FE19C9">
        <w:rPr>
          <w:b/>
          <w:bCs/>
          <w:i/>
          <w:iCs/>
          <w:sz w:val="26"/>
          <w:szCs w:val="26"/>
          <w:lang w:eastAsia="en-US" w:bidi="en-US"/>
        </w:rPr>
        <w:t>4.3.3. Требования к системе организации единого времени</w:t>
      </w:r>
      <w:bookmarkEnd w:id="78"/>
      <w:bookmarkEnd w:id="79"/>
      <w:bookmarkEnd w:id="80"/>
    </w:p>
    <w:p w:rsidR="00973BF1" w:rsidRPr="00FE19C9" w:rsidRDefault="00973BF1" w:rsidP="00973BF1">
      <w:pPr>
        <w:keepNext w:val="0"/>
        <w:widowControl w:val="0"/>
        <w:tabs>
          <w:tab w:val="left" w:pos="426"/>
          <w:tab w:val="left" w:pos="1134"/>
        </w:tabs>
        <w:spacing w:line="240" w:lineRule="auto"/>
        <w:ind w:firstLine="680"/>
        <w:contextualSpacing/>
        <w:rPr>
          <w:sz w:val="26"/>
          <w:szCs w:val="26"/>
        </w:rPr>
      </w:pPr>
      <w:r w:rsidRPr="00FE19C9">
        <w:rPr>
          <w:sz w:val="26"/>
          <w:szCs w:val="26"/>
        </w:rPr>
        <w:t>Система обеспечения единого времени (далее - СОЕВ) должна выполнять законченную функцию измерения времени, иметь нормированные метрологические характеристики и обеспечивать автоматическую синхронизацию времени устройств системы учета при проведении измерений количества электроэнергии с точностью не хуже 5 с.</w:t>
      </w:r>
    </w:p>
    <w:p w:rsidR="00973BF1" w:rsidRPr="00FE19C9" w:rsidRDefault="00973BF1" w:rsidP="00973BF1">
      <w:pPr>
        <w:keepNext w:val="0"/>
        <w:widowControl w:val="0"/>
        <w:tabs>
          <w:tab w:val="left" w:pos="426"/>
          <w:tab w:val="left" w:pos="1134"/>
        </w:tabs>
        <w:spacing w:line="240" w:lineRule="auto"/>
        <w:ind w:firstLine="680"/>
        <w:contextualSpacing/>
        <w:rPr>
          <w:sz w:val="26"/>
          <w:szCs w:val="26"/>
        </w:rPr>
      </w:pPr>
      <w:r w:rsidRPr="00FE19C9">
        <w:rPr>
          <w:sz w:val="26"/>
          <w:szCs w:val="26"/>
        </w:rPr>
        <w:t>СОЕВ должна обеспечивать подачу синхронизирующих сигналов на все устройства системы учета (приборы учета электроэнергии, УСПД). При синхронизации должны учитываться временные характеристики (задержки) линий связи между устройствами.</w:t>
      </w:r>
    </w:p>
    <w:p w:rsidR="00973BF1" w:rsidRPr="00FE19C9" w:rsidRDefault="00973BF1" w:rsidP="00973BF1">
      <w:pPr>
        <w:keepNext w:val="0"/>
        <w:widowControl w:val="0"/>
        <w:tabs>
          <w:tab w:val="left" w:pos="426"/>
          <w:tab w:val="left" w:pos="1134"/>
        </w:tabs>
        <w:spacing w:line="240" w:lineRule="auto"/>
        <w:ind w:firstLine="680"/>
        <w:contextualSpacing/>
        <w:rPr>
          <w:sz w:val="26"/>
          <w:szCs w:val="26"/>
        </w:rPr>
      </w:pPr>
      <w:r w:rsidRPr="00FE19C9">
        <w:rPr>
          <w:sz w:val="26"/>
          <w:szCs w:val="26"/>
        </w:rPr>
        <w:t>Приемник сигналов точного времени должен подключаться к системе по цифровому интерфейсу.</w:t>
      </w:r>
    </w:p>
    <w:p w:rsidR="00973BF1" w:rsidRPr="00FE19C9" w:rsidRDefault="00973BF1" w:rsidP="0053642A">
      <w:pPr>
        <w:pStyle w:val="25"/>
        <w:keepNext w:val="0"/>
        <w:widowControl w:val="0"/>
        <w:spacing w:before="0" w:after="0" w:line="20" w:lineRule="atLeast"/>
        <w:rPr>
          <w:rFonts w:ascii="Times New Roman" w:hAnsi="Times New Roman"/>
          <w:sz w:val="26"/>
          <w:szCs w:val="26"/>
        </w:rPr>
      </w:pPr>
    </w:p>
    <w:p w:rsidR="0053642A" w:rsidRPr="00FE19C9" w:rsidRDefault="0053642A" w:rsidP="0053642A">
      <w:pPr>
        <w:pStyle w:val="25"/>
        <w:keepNext w:val="0"/>
        <w:widowControl w:val="0"/>
        <w:spacing w:before="0" w:after="0" w:line="20" w:lineRule="atLeast"/>
        <w:rPr>
          <w:rFonts w:ascii="Times New Roman" w:hAnsi="Times New Roman"/>
          <w:sz w:val="26"/>
          <w:szCs w:val="26"/>
        </w:rPr>
      </w:pPr>
      <w:r w:rsidRPr="00FE19C9">
        <w:rPr>
          <w:rFonts w:ascii="Times New Roman" w:hAnsi="Times New Roman"/>
          <w:sz w:val="26"/>
          <w:szCs w:val="26"/>
        </w:rPr>
        <w:t>4.3. Требования к ВШУ</w:t>
      </w:r>
      <w:bookmarkEnd w:id="81"/>
      <w:bookmarkEnd w:id="82"/>
      <w:bookmarkEnd w:id="83"/>
    </w:p>
    <w:p w:rsidR="0053642A" w:rsidRPr="00FE19C9" w:rsidRDefault="0053642A" w:rsidP="0053642A">
      <w:pPr>
        <w:keepNext w:val="0"/>
        <w:widowControl w:val="0"/>
        <w:spacing w:line="20" w:lineRule="atLeast"/>
        <w:rPr>
          <w:sz w:val="26"/>
          <w:szCs w:val="26"/>
        </w:rPr>
      </w:pPr>
      <w:r w:rsidRPr="00FE19C9">
        <w:rPr>
          <w:sz w:val="26"/>
          <w:szCs w:val="26"/>
        </w:rPr>
        <w:t>ВШУ (выносной шкаф учета) предназначен для применения в качестве конструкции выносной системы учета электроэнергии, устанавливаемого на опорах ВЛ 0,4 кВ, на стенах ВРУ-0,4 кВ, на наружных стенах жилых, общественных и производственных зданий.</w:t>
      </w:r>
    </w:p>
    <w:p w:rsidR="0053642A" w:rsidRPr="00FE19C9" w:rsidRDefault="0053642A" w:rsidP="0053642A">
      <w:pPr>
        <w:keepNext w:val="0"/>
        <w:widowControl w:val="0"/>
        <w:spacing w:line="20" w:lineRule="atLeast"/>
        <w:rPr>
          <w:sz w:val="26"/>
          <w:szCs w:val="26"/>
        </w:rPr>
      </w:pPr>
      <w:r w:rsidRPr="00FE19C9">
        <w:rPr>
          <w:sz w:val="26"/>
          <w:szCs w:val="26"/>
        </w:rPr>
        <w:t>ВШУ должны соответствовать требованиям экологическим, санитарно-гигиеническим, противопожарным и другим нормам, действующим на территории Российской Федерации, и обеспечивать безопасную для жизни и здоровья людей эксплуатацию объекта. По безопасности эксплуатации ВШУ должен удовлетворять требованиям для класса защиты II по ГОСТ Р 51628-2000, ГОСТ Р 51321.1-2000.</w:t>
      </w:r>
    </w:p>
    <w:p w:rsidR="0053642A" w:rsidRPr="00FE19C9" w:rsidRDefault="0053642A" w:rsidP="0053642A">
      <w:pPr>
        <w:keepNext w:val="0"/>
        <w:widowControl w:val="0"/>
        <w:spacing w:line="20" w:lineRule="atLeast"/>
        <w:rPr>
          <w:sz w:val="26"/>
          <w:szCs w:val="26"/>
        </w:rPr>
      </w:pPr>
      <w:r w:rsidRPr="00FE19C9">
        <w:rPr>
          <w:sz w:val="26"/>
          <w:szCs w:val="26"/>
        </w:rPr>
        <w:t xml:space="preserve">Комплектация креплений ВШУ должна предусматривать возможность установки шкафов как на опоры, так и на наружных стенах зданий (наличие бандажной ленты, крепежных планок, дин-рейки, дюбелей и т.д.). </w:t>
      </w:r>
    </w:p>
    <w:p w:rsidR="0053642A" w:rsidRPr="00FE19C9" w:rsidRDefault="0053642A" w:rsidP="0053642A">
      <w:pPr>
        <w:keepNext w:val="0"/>
        <w:widowControl w:val="0"/>
        <w:spacing w:line="20" w:lineRule="atLeast"/>
        <w:rPr>
          <w:sz w:val="26"/>
          <w:szCs w:val="26"/>
        </w:rPr>
      </w:pPr>
      <w:r w:rsidRPr="00FE19C9">
        <w:rPr>
          <w:sz w:val="26"/>
          <w:szCs w:val="26"/>
        </w:rPr>
        <w:t>В состав ВШУ входят:</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приборы учета электроэнергии непосредственного или трансформаторного включения;</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рубильник (выключатель нагрузки) до прибора учета, выбранный в соответствии с проектной документацией;</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 xml:space="preserve">испытательная клеммная коробка (для трехфазных приборов учета </w:t>
      </w:r>
      <w:r w:rsidRPr="00FE19C9">
        <w:rPr>
          <w:spacing w:val="-5"/>
          <w:sz w:val="26"/>
          <w:szCs w:val="26"/>
        </w:rPr>
        <w:lastRenderedPageBreak/>
        <w:t>трансформаторного включения);</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трансформаторы тока (только для ВШУ трансформаторного включения не более 400 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электрические провода цепей измерения электроэнергии;</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защитный экран для опломбировки первичных цепей напряжения, выключателя нагрузки и трансформаторов тока (только для ВШУ трансформаторного включения не более 400 А).</w:t>
      </w:r>
    </w:p>
    <w:p w:rsidR="0053642A" w:rsidRPr="00FE19C9" w:rsidRDefault="0053642A" w:rsidP="007B12CE">
      <w:pPr>
        <w:keepNext w:val="0"/>
        <w:widowControl w:val="0"/>
        <w:tabs>
          <w:tab w:val="left" w:pos="993"/>
        </w:tabs>
        <w:spacing w:line="20" w:lineRule="atLeast"/>
        <w:rPr>
          <w:spacing w:val="-5"/>
          <w:sz w:val="26"/>
          <w:szCs w:val="26"/>
        </w:rPr>
      </w:pPr>
      <w:r w:rsidRPr="00FE19C9">
        <w:rPr>
          <w:spacing w:val="-5"/>
          <w:sz w:val="26"/>
          <w:szCs w:val="26"/>
        </w:rPr>
        <w:t>Конструкция шкафа учета должна предусматривать возможность:</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визуального снятия показаний прибора учета без отпирания дверцы (наличие прозрачного окна);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воздействовать на автоматический выключатель, расположенный после прибора учета электроэнергии, без возможности оперирования выключателем нагрузки, устанавливаемым до прибора учета электроэнергии;</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установки однофазного или трехфазного прибора учета в зависимости от спецификации и автоматических выключателей на дин-рейку;</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установку модема и выносной антенны.</w:t>
      </w:r>
    </w:p>
    <w:p w:rsidR="0053642A" w:rsidRPr="00FE19C9" w:rsidRDefault="0053642A" w:rsidP="0053642A">
      <w:pPr>
        <w:keepNext w:val="0"/>
        <w:widowControl w:val="0"/>
        <w:spacing w:line="20" w:lineRule="atLeast"/>
        <w:rPr>
          <w:sz w:val="26"/>
          <w:szCs w:val="26"/>
        </w:rPr>
      </w:pPr>
      <w:r w:rsidRPr="00FE19C9">
        <w:rPr>
          <w:sz w:val="26"/>
          <w:szCs w:val="26"/>
        </w:rPr>
        <w:t>Для исключения несанкционированного доступа к прибору учета, на корпусе должно быть предусмотрено место для опломбирования дверцы ВШУ.</w:t>
      </w:r>
    </w:p>
    <w:p w:rsidR="0053642A" w:rsidRPr="00FE19C9" w:rsidRDefault="0053642A" w:rsidP="0053642A">
      <w:pPr>
        <w:keepNext w:val="0"/>
        <w:widowControl w:val="0"/>
        <w:spacing w:line="20" w:lineRule="atLeast"/>
        <w:rPr>
          <w:sz w:val="26"/>
          <w:szCs w:val="26"/>
        </w:rPr>
      </w:pPr>
      <w:r w:rsidRPr="00FE19C9">
        <w:rPr>
          <w:sz w:val="26"/>
          <w:szCs w:val="26"/>
        </w:rPr>
        <w:tab/>
        <w:t>ВШУ должен иметь степень защиты IP - 54 в следующих местах сопряжения:</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по периметру примыкания дверцы к корпусу шкафа;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 местах ввода-вывода кабелей;</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 местах крепления монтажных скоб на задней стенке шкафа;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 конструкции замка;</w:t>
      </w:r>
    </w:p>
    <w:p w:rsidR="0053642A" w:rsidRPr="00FE19C9" w:rsidRDefault="0053642A" w:rsidP="0053642A">
      <w:pPr>
        <w:keepNext w:val="0"/>
        <w:widowControl w:val="0"/>
        <w:numPr>
          <w:ilvl w:val="0"/>
          <w:numId w:val="29"/>
        </w:numPr>
        <w:tabs>
          <w:tab w:val="left" w:pos="993"/>
        </w:tabs>
        <w:spacing w:line="20" w:lineRule="atLeast"/>
        <w:ind w:left="0" w:firstLine="709"/>
        <w:rPr>
          <w:spacing w:val="-5"/>
          <w:sz w:val="26"/>
          <w:szCs w:val="26"/>
        </w:rPr>
      </w:pPr>
      <w:r w:rsidRPr="00FE19C9">
        <w:rPr>
          <w:spacing w:val="-5"/>
          <w:sz w:val="26"/>
          <w:szCs w:val="26"/>
        </w:rPr>
        <w:t>ВШУ должен быть укомплектован гермовводами в количестве не менее 2 шт.</w:t>
      </w:r>
    </w:p>
    <w:p w:rsidR="0053642A" w:rsidRPr="00FE19C9" w:rsidRDefault="0053642A" w:rsidP="0053642A">
      <w:pPr>
        <w:keepNext w:val="0"/>
        <w:widowControl w:val="0"/>
        <w:spacing w:line="20" w:lineRule="atLeast"/>
        <w:rPr>
          <w:sz w:val="26"/>
          <w:szCs w:val="26"/>
        </w:rPr>
      </w:pPr>
      <w:r w:rsidRPr="00FE19C9">
        <w:rPr>
          <w:sz w:val="26"/>
          <w:szCs w:val="26"/>
        </w:rPr>
        <w:tab/>
        <w:t>Дверца шкафа устанавливается на петлях, при открытии должна быть неотделимой от корпуса, смотровое окно несъемное, крышка коммутационной аппаратуры поворотно-откидная.</w:t>
      </w:r>
    </w:p>
    <w:p w:rsidR="0053642A" w:rsidRPr="00FE19C9" w:rsidRDefault="0053642A" w:rsidP="0053642A">
      <w:pPr>
        <w:keepNext w:val="0"/>
        <w:widowControl w:val="0"/>
        <w:spacing w:line="20" w:lineRule="atLeast"/>
        <w:rPr>
          <w:sz w:val="26"/>
          <w:szCs w:val="26"/>
        </w:rPr>
      </w:pPr>
      <w:r w:rsidRPr="00FE19C9">
        <w:rPr>
          <w:sz w:val="26"/>
          <w:szCs w:val="26"/>
        </w:rPr>
        <w:t>Средний срок службы ВШУ не менее - 15 лет.</w:t>
      </w:r>
    </w:p>
    <w:p w:rsidR="0053642A" w:rsidRPr="00FE19C9" w:rsidRDefault="0053642A" w:rsidP="0053642A">
      <w:pPr>
        <w:keepNext w:val="0"/>
        <w:widowControl w:val="0"/>
        <w:spacing w:line="20" w:lineRule="atLeast"/>
        <w:rPr>
          <w:sz w:val="26"/>
          <w:szCs w:val="26"/>
        </w:rPr>
      </w:pPr>
      <w:r w:rsidRPr="00FE19C9">
        <w:rPr>
          <w:sz w:val="26"/>
          <w:szCs w:val="26"/>
        </w:rPr>
        <w:t>Гарантийный срок хранения и эксплуатации ВШУ не менее - 60 месяцев.</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84" w:name="_Toc22938011"/>
      <w:bookmarkStart w:id="85" w:name="_Toc32489369"/>
      <w:bookmarkStart w:id="86" w:name="_Toc32496736"/>
      <w:r w:rsidRPr="00FE19C9">
        <w:rPr>
          <w:rFonts w:ascii="Times New Roman" w:hAnsi="Times New Roman"/>
          <w:sz w:val="26"/>
          <w:szCs w:val="26"/>
        </w:rPr>
        <w:t>4.4. Требования к ИВКЭ</w:t>
      </w:r>
      <w:bookmarkEnd w:id="84"/>
      <w:bookmarkEnd w:id="85"/>
      <w:bookmarkEnd w:id="86"/>
      <w:r w:rsidRPr="00FE19C9">
        <w:rPr>
          <w:rStyle w:val="afffd"/>
          <w:rFonts w:ascii="Times New Roman" w:hAnsi="Times New Roman"/>
          <w:sz w:val="26"/>
          <w:szCs w:val="26"/>
        </w:rPr>
        <w:footnoteReference w:id="2"/>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Для определения требований к основным техническим характеристикам УСПД руководствоваться СТО 34.01-5.1-010-2019 «Устройства сбора и передачи данных. Общие технические требования» (за исключением требований к заводу-изготовителю и сервисным центрам).</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В части телесигнализации ИВКЭ осуществляет информирование в соответствии с пп. 6.1.6, 6.5, приложение 1 к СТО 34.01-21-005-2019 «Цифровая электрическая сеть. Требования к проектированию цифровых распределительных электрических сетей 0,4-220 кВ».</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 xml:space="preserve">Выносной шкаф с УСПД должен быть оснащен сигнализацией о вскрытии. </w:t>
      </w:r>
      <w:r w:rsidRPr="00FE19C9">
        <w:rPr>
          <w:sz w:val="26"/>
          <w:szCs w:val="26"/>
          <w:lang w:eastAsia="en-US" w:bidi="en-US"/>
        </w:rPr>
        <w:lastRenderedPageBreak/>
        <w:t xml:space="preserve">События вскрытия шкафа должны инициативно передаваться через УСПД в ИВК ВУ и ОИК </w:t>
      </w:r>
      <w:r w:rsidRPr="00FE19C9">
        <w:rPr>
          <w:sz w:val="26"/>
          <w:szCs w:val="26"/>
        </w:rPr>
        <w:t>ЦУС</w:t>
      </w:r>
      <w:r w:rsidRPr="00FE19C9">
        <w:rPr>
          <w:sz w:val="26"/>
          <w:szCs w:val="26"/>
          <w:lang w:eastAsia="en-US" w:bidi="en-US"/>
        </w:rPr>
        <w:t>.</w:t>
      </w:r>
    </w:p>
    <w:p w:rsidR="0053642A" w:rsidRPr="00FE19C9" w:rsidRDefault="0053642A" w:rsidP="0053642A">
      <w:pPr>
        <w:keepNext w:val="0"/>
        <w:widowControl w:val="0"/>
        <w:spacing w:line="20" w:lineRule="atLeast"/>
        <w:rPr>
          <w:sz w:val="26"/>
          <w:szCs w:val="26"/>
          <w:lang w:eastAsia="en-US" w:bidi="en-US"/>
        </w:rPr>
      </w:pPr>
      <w:r w:rsidRPr="00FE19C9">
        <w:rPr>
          <w:sz w:val="26"/>
          <w:szCs w:val="26"/>
          <w:lang w:eastAsia="en-US" w:bidi="en-US"/>
        </w:rPr>
        <w:t xml:space="preserve">При параметрировании ИВКЭ в «Журнале событий» автоматически должно фиксироваться это событие с указанием даты и времени и отправляться на ИВК ВУ </w:t>
      </w:r>
      <w:r w:rsidRPr="00FE19C9">
        <w:rPr>
          <w:iCs/>
          <w:sz w:val="26"/>
          <w:szCs w:val="26"/>
        </w:rPr>
        <w:t>без применения промежуточного программного обеспечения</w:t>
      </w:r>
      <w:r w:rsidRPr="00FE19C9">
        <w:rPr>
          <w:sz w:val="26"/>
          <w:szCs w:val="26"/>
          <w:lang w:eastAsia="en-US" w:bidi="en-US"/>
        </w:rPr>
        <w:t>.</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87" w:name="_Toc22938012"/>
      <w:bookmarkStart w:id="88" w:name="_Toc32489370"/>
      <w:bookmarkStart w:id="89" w:name="_Toc32496737"/>
      <w:r w:rsidRPr="00FE19C9">
        <w:rPr>
          <w:rFonts w:ascii="Times New Roman" w:hAnsi="Times New Roman"/>
          <w:sz w:val="26"/>
          <w:szCs w:val="26"/>
        </w:rPr>
        <w:t>4.5. Требования к монтажу и местам установки оборудования</w:t>
      </w:r>
      <w:bookmarkEnd w:id="87"/>
      <w:bookmarkEnd w:id="88"/>
      <w:bookmarkEnd w:id="89"/>
    </w:p>
    <w:p w:rsidR="0053642A" w:rsidRPr="00FE19C9" w:rsidRDefault="0053642A" w:rsidP="0053642A">
      <w:pPr>
        <w:keepNext w:val="0"/>
        <w:widowControl w:val="0"/>
        <w:spacing w:line="20" w:lineRule="atLeast"/>
        <w:rPr>
          <w:sz w:val="26"/>
          <w:szCs w:val="26"/>
        </w:rPr>
      </w:pPr>
      <w:r w:rsidRPr="00FE19C9">
        <w:rPr>
          <w:sz w:val="26"/>
          <w:szCs w:val="26"/>
        </w:rPr>
        <w:t>Места установки оборудования определяются в соответствии с типовыми техническими решениями ПАО «Россети» по организации интеллектуального учета электроэнергии.</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lang w:eastAsia="x-none"/>
        </w:rPr>
      </w:pPr>
      <w:r w:rsidRPr="00FE19C9">
        <w:rPr>
          <w:sz w:val="26"/>
          <w:szCs w:val="26"/>
          <w:lang w:eastAsia="x-none"/>
        </w:rPr>
        <w:t xml:space="preserve">Необходимо предусмотреть установку приборов учета электроэнергии на вводные и отходящие присоединения подстанций 6-20 кВ и выше и </w:t>
      </w:r>
      <w:r w:rsidRPr="00FE19C9">
        <w:rPr>
          <w:sz w:val="26"/>
          <w:szCs w:val="26"/>
        </w:rPr>
        <w:t>границах балансовой принадлежности с потребителями</w:t>
      </w:r>
      <w:r w:rsidRPr="00FE19C9">
        <w:rPr>
          <w:sz w:val="26"/>
          <w:szCs w:val="26"/>
          <w:lang w:eastAsia="x-none"/>
        </w:rPr>
        <w:t>, позволяющих осуществлять их дистанционную настройку и мониторинг состояния.</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 установке системы учета потребителям индивидуальной застройки:</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14254-96;</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в случае установки систем учета с выносным отображающим устройством (дисплеем), прибор учета подлежит установке в месте подключения отходящей линии (ввода) к сетям электроснабжения</w:t>
      </w:r>
      <w:r w:rsidRPr="00FE19C9">
        <w:rPr>
          <w:sz w:val="26"/>
          <w:szCs w:val="26"/>
          <w:lang w:val="ru-RU"/>
        </w:rPr>
        <w:t>, позволяющее провести идентификацию без подъема персонала на опору</w:t>
      </w:r>
      <w:r w:rsidRPr="00FE19C9">
        <w:rPr>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комплектация шкафа должна включать</w:t>
      </w:r>
      <w:r w:rsidRPr="00FE19C9">
        <w:rPr>
          <w:sz w:val="26"/>
          <w:szCs w:val="26"/>
          <w:lang w:val="ru-RU"/>
        </w:rPr>
        <w:t xml:space="preserve"> в себя автоматический выключатель или выключатель нагрузки</w:t>
      </w:r>
      <w:r w:rsidRPr="00FE19C9">
        <w:rPr>
          <w:sz w:val="26"/>
          <w:szCs w:val="26"/>
        </w:rPr>
        <w:t xml:space="preserve"> до прибора учета и автоматический выключатель после прибора учета</w:t>
      </w:r>
      <w:r w:rsidRPr="00FE19C9">
        <w:rPr>
          <w:sz w:val="26"/>
          <w:szCs w:val="26"/>
          <w:lang w:val="ru-RU"/>
        </w:rPr>
        <w:t xml:space="preserve"> непосредственного включения</w:t>
      </w:r>
      <w:r w:rsidRPr="00FE19C9">
        <w:rPr>
          <w:sz w:val="26"/>
          <w:szCs w:val="26"/>
        </w:rPr>
        <w:t>. Конструкция шкафа должна позволять без вскрытия производить визуальный съ</w:t>
      </w:r>
      <w:r w:rsidRPr="00FE19C9">
        <w:rPr>
          <w:sz w:val="26"/>
          <w:szCs w:val="26"/>
          <w:lang w:val="ru-RU"/>
        </w:rPr>
        <w:t>е</w:t>
      </w:r>
      <w:r w:rsidRPr="00FE19C9">
        <w:rPr>
          <w:sz w:val="26"/>
          <w:szCs w:val="26"/>
        </w:rPr>
        <w:t>м контрольных показаний с прибора учета, просмотр всех инди</w:t>
      </w:r>
      <w:r w:rsidRPr="00FE19C9">
        <w:rPr>
          <w:sz w:val="26"/>
          <w:szCs w:val="26"/>
          <w:lang w:val="ru-RU"/>
        </w:rPr>
        <w:t>цируемых данных</w:t>
      </w:r>
      <w:r w:rsidRPr="00FE19C9">
        <w:rPr>
          <w:sz w:val="26"/>
          <w:szCs w:val="26"/>
        </w:rPr>
        <w:t xml:space="preserve"> и других параметров отображающихся на дисплее прибора учета;</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 xml:space="preserve">внутридомовую сеть подключить к прибору учета </w:t>
      </w:r>
      <w:r w:rsidRPr="00FE19C9">
        <w:rPr>
          <w:sz w:val="26"/>
          <w:szCs w:val="26"/>
          <w:lang w:val="ru-RU"/>
        </w:rPr>
        <w:t>непосредственного</w:t>
      </w:r>
      <w:r w:rsidRPr="00FE19C9">
        <w:rPr>
          <w:sz w:val="26"/>
          <w:szCs w:val="26"/>
        </w:rPr>
        <w:t xml:space="preserve"> включения к выходным клеммам </w:t>
      </w:r>
      <w:r w:rsidRPr="00FE19C9">
        <w:rPr>
          <w:sz w:val="26"/>
          <w:szCs w:val="26"/>
          <w:lang w:val="ru-RU"/>
        </w:rPr>
        <w:t>автоматического выключателя</w:t>
      </w:r>
      <w:r w:rsidRPr="00FE19C9">
        <w:rPr>
          <w:sz w:val="26"/>
          <w:szCs w:val="26"/>
        </w:rPr>
        <w:t xml:space="preserve"> в соответствии со схемой, указанной в паспорте применяемого </w:t>
      </w:r>
      <w:r w:rsidRPr="00FE19C9">
        <w:rPr>
          <w:sz w:val="26"/>
          <w:szCs w:val="26"/>
          <w:lang w:val="ru-RU"/>
        </w:rPr>
        <w:t>ВШУ</w:t>
      </w:r>
      <w:r w:rsidRPr="00FE19C9">
        <w:rPr>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монтаж шкафа учета выполнить по нормам безопасности от поражения электрическим током и возгорания;</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при установке приборов учета</w:t>
      </w:r>
      <w:r w:rsidRPr="00FE19C9">
        <w:rPr>
          <w:sz w:val="26"/>
          <w:szCs w:val="26"/>
          <w:lang w:val="ru-RU"/>
        </w:rPr>
        <w:t xml:space="preserve"> на фасаде здания</w:t>
      </w:r>
      <w:r w:rsidRPr="00FE19C9">
        <w:rPr>
          <w:sz w:val="26"/>
          <w:szCs w:val="26"/>
        </w:rPr>
        <w:t xml:space="preserve"> должны быть выполнены мероприятия по защите от хищения электроэнергии путем замены неизолированного ввода на </w:t>
      </w:r>
      <w:r w:rsidRPr="00FE19C9">
        <w:rPr>
          <w:sz w:val="26"/>
          <w:szCs w:val="26"/>
          <w:lang w:val="ru-RU"/>
        </w:rPr>
        <w:t>самонесущий изолированный провод</w:t>
      </w:r>
      <w:r w:rsidRPr="00FE19C9">
        <w:rPr>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lang w:val="ru-RU"/>
        </w:rPr>
      </w:pPr>
      <w:r w:rsidRPr="00FE19C9">
        <w:rPr>
          <w:sz w:val="26"/>
          <w:szCs w:val="26"/>
          <w:lang w:val="ru-RU"/>
        </w:rPr>
        <w:t xml:space="preserve">при наличии одного ввода </w:t>
      </w:r>
      <w:r w:rsidR="00866DCB" w:rsidRPr="00FE19C9">
        <w:rPr>
          <w:sz w:val="26"/>
          <w:szCs w:val="26"/>
          <w:lang w:val="ru-RU"/>
        </w:rPr>
        <w:t>на 2, 3, 4 квартиры, при наличии</w:t>
      </w:r>
      <w:r w:rsidRPr="00FE19C9">
        <w:rPr>
          <w:sz w:val="26"/>
          <w:szCs w:val="26"/>
          <w:lang w:val="ru-RU"/>
        </w:rPr>
        <w:t xml:space="preserve"> технической возможности и согласовании с владельцами помещений осуществить разделение вводов, выполнив по одному вводу на каждую квартиру (под технической возможностью подразумевается отсутствие необходимости переустройства внутридомовых сетей). В случае отсуствия технической возможности устанавливаются приборы учета в соответствии с количеством квартир и с запасом кабельной продукции не более 25 м на один ввод 0,4 кВ;</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lang w:val="ru-RU"/>
        </w:rPr>
        <w:t>ПД</w:t>
      </w:r>
      <w:r w:rsidRPr="00FE19C9">
        <w:rPr>
          <w:spacing w:val="-5"/>
          <w:sz w:val="26"/>
          <w:szCs w:val="26"/>
        </w:rPr>
        <w:t xml:space="preserve"> может быть предусмотрена установка </w:t>
      </w:r>
      <w:r w:rsidRPr="00FE19C9">
        <w:rPr>
          <w:spacing w:val="-5"/>
          <w:sz w:val="26"/>
          <w:szCs w:val="26"/>
          <w:lang w:val="ru-RU"/>
        </w:rPr>
        <w:t xml:space="preserve">выносного </w:t>
      </w:r>
      <w:r w:rsidRPr="00FE19C9">
        <w:rPr>
          <w:spacing w:val="-5"/>
          <w:sz w:val="26"/>
          <w:szCs w:val="26"/>
        </w:rPr>
        <w:t>шкафа</w:t>
      </w:r>
      <w:r w:rsidRPr="00FE19C9">
        <w:rPr>
          <w:spacing w:val="-5"/>
          <w:sz w:val="26"/>
          <w:szCs w:val="26"/>
          <w:lang w:val="ru-RU"/>
        </w:rPr>
        <w:t xml:space="preserve"> учета</w:t>
      </w:r>
      <w:r w:rsidRPr="00FE19C9">
        <w:rPr>
          <w:spacing w:val="-5"/>
          <w:sz w:val="26"/>
          <w:szCs w:val="26"/>
        </w:rPr>
        <w:t xml:space="preserve"> на опоре, на высоте не менее 1,7</w:t>
      </w:r>
      <w:r w:rsidRPr="00FE19C9">
        <w:rPr>
          <w:spacing w:val="-5"/>
          <w:sz w:val="26"/>
          <w:szCs w:val="26"/>
          <w:lang w:val="ru-RU"/>
        </w:rPr>
        <w:t xml:space="preserve"> </w:t>
      </w:r>
      <w:r w:rsidRPr="00FE19C9">
        <w:rPr>
          <w:spacing w:val="-5"/>
          <w:sz w:val="26"/>
          <w:szCs w:val="26"/>
        </w:rPr>
        <w:t>м</w:t>
      </w:r>
      <w:r w:rsidRPr="00FE19C9">
        <w:rPr>
          <w:spacing w:val="-5"/>
          <w:sz w:val="26"/>
          <w:szCs w:val="26"/>
          <w:lang w:val="ru-RU"/>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rPr>
        <w:t>монтаж оборудования выполнять по нормам безопасности от поражения электрическим током.</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ind w:firstLine="851"/>
        <w:rPr>
          <w:spacing w:val="-5"/>
          <w:sz w:val="26"/>
          <w:szCs w:val="26"/>
        </w:rPr>
      </w:pPr>
      <w:r w:rsidRPr="00FE19C9">
        <w:rPr>
          <w:spacing w:val="-5"/>
          <w:sz w:val="26"/>
          <w:szCs w:val="26"/>
        </w:rPr>
        <w:t>При установке систем учета на вводе ВРУ 0,4 кВ:</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rPr>
        <w:t xml:space="preserve">прибор учета электрической энергии </w:t>
      </w:r>
      <w:r w:rsidRPr="00FE19C9">
        <w:rPr>
          <w:spacing w:val="-5"/>
          <w:sz w:val="26"/>
          <w:szCs w:val="26"/>
          <w:lang w:val="ru-RU"/>
        </w:rPr>
        <w:t>непосредственного</w:t>
      </w:r>
      <w:r w:rsidRPr="00FE19C9">
        <w:rPr>
          <w:spacing w:val="-5"/>
          <w:sz w:val="26"/>
          <w:szCs w:val="26"/>
        </w:rPr>
        <w:t xml:space="preserve"> включения размещать в </w:t>
      </w:r>
      <w:r w:rsidRPr="00FE19C9">
        <w:rPr>
          <w:spacing w:val="-5"/>
          <w:sz w:val="26"/>
          <w:szCs w:val="26"/>
        </w:rPr>
        <w:lastRenderedPageBreak/>
        <w:t>запирающемся помещении ВРУ, в случае отсутствия ВРУ, устанавливать в отдельном запирающемся шкафу;</w:t>
      </w:r>
    </w:p>
    <w:p w:rsidR="0053642A" w:rsidRPr="00FE19C9" w:rsidRDefault="0053642A" w:rsidP="0053642A">
      <w:pPr>
        <w:pStyle w:val="1"/>
        <w:widowControl w:val="0"/>
        <w:numPr>
          <w:ilvl w:val="0"/>
          <w:numId w:val="30"/>
        </w:numPr>
        <w:tabs>
          <w:tab w:val="left" w:pos="993"/>
        </w:tabs>
        <w:spacing w:before="0" w:after="0" w:line="20" w:lineRule="atLeast"/>
        <w:ind w:left="0" w:firstLine="737"/>
        <w:rPr>
          <w:spacing w:val="-5"/>
          <w:sz w:val="26"/>
          <w:szCs w:val="26"/>
        </w:rPr>
      </w:pPr>
      <w:r w:rsidRPr="00FE19C9">
        <w:rPr>
          <w:spacing w:val="-5"/>
          <w:sz w:val="26"/>
          <w:szCs w:val="26"/>
        </w:rPr>
        <w:t xml:space="preserve">приборы учета трансформаторного включения в комплекте с трансформаторами тока размещать в запирающемся помещении ВРУ, в случае отсутствия ВРУ, установить в отдельном запирающемся шкафу, с устройством для опломбирования, если иное не предусмотрено </w:t>
      </w:r>
      <w:r w:rsidRPr="00FE19C9">
        <w:rPr>
          <w:spacing w:val="-5"/>
          <w:sz w:val="26"/>
          <w:szCs w:val="26"/>
          <w:lang w:val="ru-RU"/>
        </w:rPr>
        <w:t>ПД</w:t>
      </w:r>
      <w:r w:rsidRPr="00FE19C9">
        <w:rPr>
          <w:spacing w:val="-5"/>
          <w:sz w:val="26"/>
          <w:szCs w:val="26"/>
        </w:rPr>
        <w:t>;</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трансформаторы тока должны быть установлены во всех трех фазах;</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схему шкафа учета и подключение к нему ввода электроустановки выполнить в соответствии со схемой, указанной в паспорте применяемого прибора учета;</w:t>
      </w:r>
    </w:p>
    <w:p w:rsidR="0053642A" w:rsidRPr="00FE19C9" w:rsidRDefault="0053642A" w:rsidP="0053642A">
      <w:pPr>
        <w:pStyle w:val="1"/>
        <w:widowControl w:val="0"/>
        <w:numPr>
          <w:ilvl w:val="0"/>
          <w:numId w:val="30"/>
        </w:numPr>
        <w:tabs>
          <w:tab w:val="left" w:pos="993"/>
        </w:tabs>
        <w:spacing w:before="0" w:after="0" w:line="20" w:lineRule="atLeast"/>
        <w:ind w:left="0" w:firstLine="737"/>
        <w:rPr>
          <w:sz w:val="26"/>
          <w:szCs w:val="26"/>
        </w:rPr>
      </w:pPr>
      <w:r w:rsidRPr="00FE19C9">
        <w:rPr>
          <w:sz w:val="26"/>
          <w:szCs w:val="26"/>
        </w:rPr>
        <w:t>монтаж шкафа выполнять по нормам безопасности от поражения электрическим током и возгорания.</w:t>
      </w:r>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 установке систем учета электроэнергии, средств автоматизации и связи на ПС / ТП / РУ / КТП:</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трансформаторы тока устанавливать на присоединени</w:t>
      </w:r>
      <w:r w:rsidRPr="00FE19C9">
        <w:rPr>
          <w:sz w:val="26"/>
          <w:szCs w:val="26"/>
          <w:lang w:val="ru-RU"/>
        </w:rPr>
        <w:t>ях</w:t>
      </w:r>
      <w:r w:rsidRPr="00FE19C9">
        <w:rPr>
          <w:sz w:val="26"/>
          <w:szCs w:val="26"/>
        </w:rPr>
        <w:t xml:space="preserve"> в РУ-0,4кВ;</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приборы учета, средства автоматизации и связи устанавливать в РУ-0,4</w:t>
      </w:r>
      <w:r w:rsidRPr="00FE19C9">
        <w:rPr>
          <w:sz w:val="26"/>
          <w:szCs w:val="26"/>
          <w:lang w:val="ru-RU"/>
        </w:rPr>
        <w:t> </w:t>
      </w:r>
      <w:r w:rsidRPr="00FE19C9">
        <w:rPr>
          <w:sz w:val="26"/>
          <w:szCs w:val="26"/>
        </w:rPr>
        <w:t>кВ трансформаторных подстанций, допускается установка в запирающихся шкафах наружного исполнения;</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приборы учета трансформаторного включения подключать к измерительным цепям через испытательные клеммные колодки, установленные перед приборами учета и имеющие устройство для пломбирования или маркирования;</w:t>
      </w:r>
    </w:p>
    <w:p w:rsidR="0053642A" w:rsidRPr="00FE19C9" w:rsidRDefault="0053642A" w:rsidP="0053642A">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типоразмеры шкафов выбирать в зависимости от требуемого количества (по количеству присоединений или по условиям ограниченного размещения) и размеров применяемых приборов учета;</w:t>
      </w:r>
    </w:p>
    <w:p w:rsidR="0053642A" w:rsidRPr="00FE19C9" w:rsidRDefault="0053642A" w:rsidP="0053642A">
      <w:pPr>
        <w:pStyle w:val="1"/>
        <w:widowControl w:val="0"/>
        <w:numPr>
          <w:ilvl w:val="0"/>
          <w:numId w:val="0"/>
        </w:numPr>
        <w:tabs>
          <w:tab w:val="left" w:pos="993"/>
        </w:tabs>
        <w:spacing w:before="0" w:after="0" w:line="20" w:lineRule="atLeast"/>
        <w:rPr>
          <w:sz w:val="26"/>
          <w:szCs w:val="26"/>
        </w:rPr>
      </w:pPr>
      <w:r w:rsidRPr="00FE19C9">
        <w:rPr>
          <w:sz w:val="26"/>
          <w:szCs w:val="26"/>
          <w:lang w:val="ru-RU"/>
        </w:rPr>
        <w:tab/>
      </w:r>
      <w:r w:rsidRPr="00FE19C9">
        <w:rPr>
          <w:sz w:val="26"/>
          <w:szCs w:val="26"/>
        </w:rPr>
        <w:t>В РУ-0,4</w:t>
      </w:r>
      <w:r w:rsidRPr="00FE19C9">
        <w:rPr>
          <w:sz w:val="26"/>
          <w:szCs w:val="26"/>
          <w:lang w:val="ru-RU"/>
        </w:rPr>
        <w:t> </w:t>
      </w:r>
      <w:r w:rsidRPr="00FE19C9">
        <w:rPr>
          <w:sz w:val="26"/>
          <w:szCs w:val="26"/>
        </w:rPr>
        <w:t>кВ КТП 6-</w:t>
      </w:r>
      <w:r w:rsidRPr="00FE19C9">
        <w:rPr>
          <w:sz w:val="26"/>
          <w:szCs w:val="26"/>
          <w:lang w:val="ru-RU"/>
        </w:rPr>
        <w:t>2</w:t>
      </w:r>
      <w:r w:rsidRPr="00FE19C9">
        <w:rPr>
          <w:sz w:val="26"/>
          <w:szCs w:val="26"/>
        </w:rPr>
        <w:t>0/0,4</w:t>
      </w:r>
      <w:r w:rsidRPr="00FE19C9">
        <w:rPr>
          <w:sz w:val="26"/>
          <w:szCs w:val="26"/>
          <w:lang w:val="ru-RU"/>
        </w:rPr>
        <w:t> </w:t>
      </w:r>
      <w:r w:rsidRPr="00FE19C9">
        <w:rPr>
          <w:sz w:val="26"/>
          <w:szCs w:val="26"/>
        </w:rPr>
        <w:t>кВ предусмотреть установку аппаратов защиты от атмосферных и коммутационных перенапряжений типа ОПН, в случае отсутствия данного оборудования.</w:t>
      </w:r>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rPr>
        <w:t xml:space="preserve">По окончании монтажных работ Подрядчик составляет и передает Заказчику монтажные таблицы по форме приложения </w:t>
      </w:r>
      <w:r w:rsidRPr="00FE19C9">
        <w:t>3</w:t>
      </w:r>
      <w:r w:rsidRPr="00FE19C9">
        <w:rPr>
          <w:sz w:val="26"/>
          <w:szCs w:val="26"/>
        </w:rPr>
        <w:t xml:space="preserve"> к </w:t>
      </w:r>
      <w:r w:rsidRPr="00FE19C9">
        <w:rPr>
          <w:sz w:val="26"/>
          <w:szCs w:val="26"/>
          <w:lang w:val="ru-RU"/>
        </w:rPr>
        <w:t xml:space="preserve">настоящему </w:t>
      </w:r>
      <w:r w:rsidRPr="00FE19C9">
        <w:rPr>
          <w:sz w:val="26"/>
          <w:szCs w:val="26"/>
        </w:rPr>
        <w:t>техническому заданию</w:t>
      </w:r>
      <w:r w:rsidRPr="00FE19C9">
        <w:rPr>
          <w:sz w:val="26"/>
          <w:szCs w:val="26"/>
          <w:lang w:val="ru-RU"/>
        </w:rPr>
        <w:t xml:space="preserve"> для</w:t>
      </w:r>
      <w:r w:rsidRPr="00FE19C9">
        <w:rPr>
          <w:sz w:val="26"/>
          <w:szCs w:val="26"/>
        </w:rPr>
        <w:t xml:space="preserve"> использ</w:t>
      </w:r>
      <w:r w:rsidRPr="00FE19C9">
        <w:rPr>
          <w:sz w:val="26"/>
          <w:szCs w:val="26"/>
          <w:lang w:val="ru-RU"/>
        </w:rPr>
        <w:t>ования</w:t>
      </w:r>
      <w:r w:rsidRPr="00FE19C9">
        <w:rPr>
          <w:sz w:val="26"/>
          <w:szCs w:val="26"/>
        </w:rPr>
        <w:t xml:space="preserve"> их при выполнении пусконаладочных работ.</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90" w:name="_Toc22938013"/>
      <w:bookmarkStart w:id="91" w:name="_Toc32489371"/>
      <w:bookmarkStart w:id="92" w:name="_Toc32496738"/>
      <w:bookmarkStart w:id="93" w:name="_Toc22938018"/>
      <w:bookmarkStart w:id="94" w:name="_Toc32489376"/>
      <w:bookmarkStart w:id="95" w:name="_Toc32496743"/>
      <w:r w:rsidRPr="00FE19C9">
        <w:rPr>
          <w:rFonts w:ascii="Times New Roman" w:hAnsi="Times New Roman"/>
          <w:sz w:val="26"/>
          <w:szCs w:val="26"/>
        </w:rPr>
        <w:t>4.6. Требования к каналам и операторам связи</w:t>
      </w:r>
      <w:bookmarkEnd w:id="90"/>
      <w:bookmarkEnd w:id="91"/>
      <w:bookmarkEnd w:id="92"/>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bookmarkStart w:id="96" w:name="_Toc22938014"/>
      <w:bookmarkStart w:id="97" w:name="_Toc32489372"/>
      <w:bookmarkStart w:id="98" w:name="_Toc32496739"/>
      <w:r w:rsidRPr="00FE19C9">
        <w:rPr>
          <w:sz w:val="26"/>
          <w:szCs w:val="26"/>
          <w:lang w:val="x-none" w:eastAsia="en-US" w:bidi="en-US"/>
        </w:rPr>
        <w:t>при удаленном сборе данных учета передача данных должна осуществляться по каналам связи, обеспечивающим сбор и обмен данными по стандартным интерфейсам и протоколам обмена типа «запрос-ответ» в автоматическом и в автоматизированном (по запросу) режимах. Выбор интерфейсов и каналов передачи данных определяется ПД;</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должна обеспечиваться передача данных с приборов учета электроэнергии (уровня ИИК) на верхний с временной задержкой, не превышающей 12 часов.</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задержка в передаче данных единичного запроса не должна превышать 30 минут;</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передача информации от ИВКЭ до центра сбора информации может осуществляется по радиоканалам в сетях подвижной радиотелефонной связи в стандарте GSM</w:t>
      </w:r>
      <w:r w:rsidRPr="00FE19C9">
        <w:rPr>
          <w:sz w:val="26"/>
          <w:szCs w:val="26"/>
          <w:lang w:eastAsia="en-US" w:bidi="en-US"/>
        </w:rPr>
        <w:t> </w:t>
      </w:r>
      <w:r w:rsidRPr="00FE19C9">
        <w:rPr>
          <w:sz w:val="26"/>
          <w:szCs w:val="26"/>
          <w:lang w:val="x-none" w:eastAsia="en-US" w:bidi="en-US"/>
        </w:rPr>
        <w:t>/</w:t>
      </w:r>
      <w:r w:rsidRPr="00FE19C9">
        <w:rPr>
          <w:sz w:val="26"/>
          <w:szCs w:val="26"/>
          <w:lang w:eastAsia="en-US" w:bidi="en-US"/>
        </w:rPr>
        <w:t> </w:t>
      </w:r>
      <w:r w:rsidRPr="00FE19C9">
        <w:rPr>
          <w:sz w:val="26"/>
          <w:szCs w:val="26"/>
          <w:lang w:val="x-none" w:eastAsia="en-US" w:bidi="en-US"/>
        </w:rPr>
        <w:t>LTE, в районах неуверенной работы надстройки GPRS допускает</w:t>
      </w:r>
      <w:r w:rsidRPr="00FE19C9">
        <w:rPr>
          <w:sz w:val="26"/>
          <w:szCs w:val="26"/>
          <w:lang w:eastAsia="en-US" w:bidi="en-US"/>
        </w:rPr>
        <w:t>ся</w:t>
      </w:r>
      <w:r w:rsidRPr="00FE19C9">
        <w:rPr>
          <w:sz w:val="26"/>
          <w:szCs w:val="26"/>
          <w:lang w:val="x-none" w:eastAsia="en-US" w:bidi="en-US"/>
        </w:rPr>
        <w:t xml:space="preserve"> использование технологии CSD;</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 xml:space="preserve">технические характеристики каналообразующей аппаратуры должны обеспечивать скорость передачи информации в канале в соответствии с регламентом </w:t>
      </w:r>
      <w:r w:rsidRPr="00FE19C9">
        <w:rPr>
          <w:sz w:val="26"/>
          <w:szCs w:val="26"/>
          <w:lang w:val="x-none" w:eastAsia="en-US" w:bidi="en-US"/>
        </w:rPr>
        <w:lastRenderedPageBreak/>
        <w:t>сбора данных, но не менее 2400 бит/с</w:t>
      </w:r>
      <w:r w:rsidRPr="00FE19C9">
        <w:rPr>
          <w:sz w:val="26"/>
          <w:szCs w:val="26"/>
          <w:lang w:eastAsia="en-US" w:bidi="en-US"/>
        </w:rPr>
        <w:t>, при выполнении системой учета телемеханических функций – не менее 9600 бит/с</w:t>
      </w:r>
      <w:r w:rsidRPr="00FE19C9">
        <w:rPr>
          <w:sz w:val="26"/>
          <w:szCs w:val="26"/>
          <w:lang w:val="x-none" w:eastAsia="en-US" w:bidi="en-US"/>
        </w:rPr>
        <w:t>;</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выбор оборудования и канала передачи данных должен производиться с учетом обеспечения надежности и экономичности (наименьших затрат) передачи данных;</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 xml:space="preserve">при </w:t>
      </w:r>
      <w:r w:rsidRPr="00FE19C9">
        <w:rPr>
          <w:sz w:val="26"/>
          <w:szCs w:val="26"/>
          <w:lang w:eastAsia="en-US" w:bidi="en-US"/>
        </w:rPr>
        <w:t xml:space="preserve">организации каналов связи с приборами учета  по </w:t>
      </w:r>
      <w:r w:rsidRPr="00FE19C9">
        <w:rPr>
          <w:sz w:val="26"/>
          <w:szCs w:val="26"/>
          <w:lang w:val="x-none" w:eastAsia="en-US" w:bidi="en-US"/>
        </w:rPr>
        <w:t>сети GSM</w:t>
      </w:r>
      <w:r w:rsidRPr="00FE19C9">
        <w:rPr>
          <w:sz w:val="26"/>
          <w:szCs w:val="26"/>
          <w:lang w:eastAsia="en-US" w:bidi="en-US"/>
        </w:rPr>
        <w:t> </w:t>
      </w:r>
      <w:r w:rsidRPr="00FE19C9">
        <w:rPr>
          <w:sz w:val="26"/>
          <w:szCs w:val="26"/>
          <w:lang w:val="x-none" w:eastAsia="en-US" w:bidi="en-US"/>
        </w:rPr>
        <w:t>/</w:t>
      </w:r>
      <w:r w:rsidRPr="00FE19C9">
        <w:rPr>
          <w:sz w:val="26"/>
          <w:szCs w:val="26"/>
          <w:lang w:eastAsia="en-US" w:bidi="en-US"/>
        </w:rPr>
        <w:t> </w:t>
      </w:r>
      <w:r w:rsidRPr="00FE19C9">
        <w:rPr>
          <w:sz w:val="26"/>
          <w:szCs w:val="26"/>
          <w:lang w:val="x-none" w:eastAsia="en-US" w:bidi="en-US"/>
        </w:rPr>
        <w:t>LTE</w:t>
      </w:r>
      <w:r w:rsidRPr="00FE19C9">
        <w:rPr>
          <w:sz w:val="26"/>
          <w:szCs w:val="26"/>
          <w:lang w:eastAsia="en-US" w:bidi="en-US"/>
        </w:rPr>
        <w:t xml:space="preserve"> в базовом режиме</w:t>
      </w:r>
      <w:r w:rsidRPr="00FE19C9">
        <w:rPr>
          <w:sz w:val="26"/>
          <w:szCs w:val="26"/>
          <w:lang w:val="x-none" w:eastAsia="en-US" w:bidi="en-US"/>
        </w:rPr>
        <w:t xml:space="preserve"> должн</w:t>
      </w:r>
      <w:r w:rsidRPr="00FE19C9">
        <w:rPr>
          <w:sz w:val="26"/>
          <w:szCs w:val="26"/>
          <w:lang w:eastAsia="en-US" w:bidi="en-US"/>
        </w:rPr>
        <w:t>а</w:t>
      </w:r>
      <w:r w:rsidRPr="00FE19C9">
        <w:rPr>
          <w:sz w:val="26"/>
          <w:szCs w:val="26"/>
          <w:lang w:val="x-none" w:eastAsia="en-US" w:bidi="en-US"/>
        </w:rPr>
        <w:t xml:space="preserve"> обеспечивать</w:t>
      </w:r>
      <w:r w:rsidRPr="00FE19C9">
        <w:rPr>
          <w:sz w:val="26"/>
          <w:szCs w:val="26"/>
          <w:lang w:eastAsia="en-US" w:bidi="en-US"/>
        </w:rPr>
        <w:t>ся</w:t>
      </w:r>
      <w:r w:rsidRPr="00FE19C9">
        <w:rPr>
          <w:sz w:val="26"/>
          <w:szCs w:val="26"/>
          <w:lang w:val="x-none" w:eastAsia="en-US" w:bidi="en-US"/>
        </w:rPr>
        <w:t xml:space="preserve"> </w:t>
      </w:r>
      <w:r w:rsidRPr="00FE19C9">
        <w:rPr>
          <w:sz w:val="26"/>
          <w:szCs w:val="26"/>
          <w:lang w:eastAsia="en-US" w:bidi="en-US"/>
        </w:rPr>
        <w:t>передача данных по</w:t>
      </w:r>
      <w:r w:rsidRPr="00FE19C9">
        <w:rPr>
          <w:sz w:val="26"/>
          <w:szCs w:val="26"/>
          <w:lang w:val="x-none" w:eastAsia="en-US" w:bidi="en-US"/>
        </w:rPr>
        <w:t xml:space="preserve"> GPRS</w:t>
      </w:r>
      <w:r w:rsidRPr="00FE19C9" w:rsidDel="00A4728C">
        <w:rPr>
          <w:sz w:val="26"/>
          <w:szCs w:val="26"/>
          <w:lang w:val="x-none" w:eastAsia="en-US" w:bidi="en-US"/>
        </w:rPr>
        <w:t xml:space="preserve"> </w:t>
      </w:r>
      <w:r w:rsidRPr="00FE19C9">
        <w:rPr>
          <w:sz w:val="26"/>
          <w:szCs w:val="26"/>
          <w:lang w:val="x-none" w:eastAsia="en-US" w:bidi="en-US"/>
        </w:rPr>
        <w:t>и UMTS в сети одного из операторов связи, а в резервном режиме - по GPRS и UMTS в сети другого оператора связи, при этом должна обеспечиваться возможность использования стандартных SIM карт любого оператора связи сети стандарта  GSM;</w:t>
      </w:r>
    </w:p>
    <w:p w:rsidR="00553A04" w:rsidRPr="00FE19C9" w:rsidRDefault="00553A04" w:rsidP="00553A04">
      <w:pPr>
        <w:keepNext w:val="0"/>
        <w:numPr>
          <w:ilvl w:val="0"/>
          <w:numId w:val="31"/>
        </w:numPr>
        <w:tabs>
          <w:tab w:val="left" w:pos="993"/>
        </w:tabs>
        <w:spacing w:line="240" w:lineRule="auto"/>
        <w:ind w:left="0" w:firstLine="680"/>
        <w:contextualSpacing/>
        <w:rPr>
          <w:sz w:val="26"/>
          <w:szCs w:val="26"/>
          <w:lang w:val="x-none" w:eastAsia="en-US" w:bidi="en-US"/>
        </w:rPr>
      </w:pPr>
      <w:r w:rsidRPr="00FE19C9">
        <w:rPr>
          <w:sz w:val="26"/>
          <w:szCs w:val="26"/>
          <w:lang w:val="x-none" w:eastAsia="en-US" w:bidi="en-US"/>
        </w:rPr>
        <w:t xml:space="preserve">при использовании  </w:t>
      </w:r>
      <w:r w:rsidRPr="00FE19C9">
        <w:rPr>
          <w:sz w:val="26"/>
          <w:szCs w:val="26"/>
          <w:lang w:eastAsia="en-US" w:bidi="en-US"/>
        </w:rPr>
        <w:t xml:space="preserve">технологий </w:t>
      </w:r>
      <w:r w:rsidRPr="00FE19C9">
        <w:rPr>
          <w:sz w:val="26"/>
          <w:szCs w:val="26"/>
          <w:lang w:val="x-none" w:eastAsia="en-US" w:bidi="en-US"/>
        </w:rPr>
        <w:t>PLC</w:t>
      </w:r>
      <w:r w:rsidRPr="00FE19C9">
        <w:rPr>
          <w:sz w:val="26"/>
          <w:szCs w:val="26"/>
          <w:lang w:eastAsia="en-US" w:bidi="en-US"/>
        </w:rPr>
        <w:t>,</w:t>
      </w:r>
      <w:r w:rsidRPr="00FE19C9">
        <w:rPr>
          <w:sz w:val="26"/>
          <w:szCs w:val="26"/>
          <w:lang w:val="x-none" w:eastAsia="en-US" w:bidi="en-US"/>
        </w:rPr>
        <w:t xml:space="preserve"> RF должн</w:t>
      </w:r>
      <w:r w:rsidRPr="00FE19C9">
        <w:rPr>
          <w:sz w:val="26"/>
          <w:szCs w:val="26"/>
          <w:lang w:eastAsia="en-US" w:bidi="en-US"/>
        </w:rPr>
        <w:t>а</w:t>
      </w:r>
      <w:r w:rsidRPr="00FE19C9">
        <w:rPr>
          <w:sz w:val="26"/>
          <w:szCs w:val="26"/>
          <w:lang w:val="x-none" w:eastAsia="en-US" w:bidi="en-US"/>
        </w:rPr>
        <w:t xml:space="preserve"> обеспечивать</w:t>
      </w:r>
      <w:r w:rsidRPr="00FE19C9">
        <w:rPr>
          <w:sz w:val="26"/>
          <w:szCs w:val="26"/>
          <w:lang w:eastAsia="en-US" w:bidi="en-US"/>
        </w:rPr>
        <w:t>ся</w:t>
      </w:r>
      <w:r w:rsidRPr="00FE19C9">
        <w:rPr>
          <w:sz w:val="26"/>
          <w:szCs w:val="26"/>
          <w:lang w:val="x-none" w:eastAsia="en-US" w:bidi="en-US"/>
        </w:rPr>
        <w:t xml:space="preserve"> работ</w:t>
      </w:r>
      <w:r w:rsidRPr="00FE19C9">
        <w:rPr>
          <w:sz w:val="26"/>
          <w:szCs w:val="26"/>
          <w:lang w:eastAsia="en-US" w:bidi="en-US"/>
        </w:rPr>
        <w:t>а</w:t>
      </w:r>
      <w:r w:rsidRPr="00FE19C9">
        <w:rPr>
          <w:sz w:val="26"/>
          <w:szCs w:val="26"/>
          <w:lang w:val="x-none" w:eastAsia="en-US" w:bidi="en-US"/>
        </w:rPr>
        <w:t xml:space="preserve"> в сетях с автоматической маршрутизацией передаваемых пакетов данных </w:t>
      </w:r>
      <w:r w:rsidRPr="00FE19C9">
        <w:rPr>
          <w:sz w:val="26"/>
          <w:szCs w:val="26"/>
          <w:lang w:eastAsia="en-US" w:bidi="en-US"/>
        </w:rPr>
        <w:t>и ретрансляции данных пр</w:t>
      </w:r>
      <w:r w:rsidRPr="00FE19C9">
        <w:rPr>
          <w:sz w:val="26"/>
          <w:szCs w:val="26"/>
          <w:lang w:val="x-none" w:eastAsia="en-US" w:bidi="en-US"/>
        </w:rPr>
        <w:t>и автоматическом изменении конфигурации сети</w:t>
      </w:r>
      <w:r w:rsidRPr="00FE19C9">
        <w:rPr>
          <w:sz w:val="26"/>
          <w:szCs w:val="26"/>
          <w:lang w:eastAsia="en-US" w:bidi="en-US"/>
        </w:rPr>
        <w:t>.</w:t>
      </w:r>
    </w:p>
    <w:p w:rsidR="00553A04" w:rsidRPr="00FE19C9" w:rsidRDefault="00553A04" w:rsidP="00553A04">
      <w:pPr>
        <w:keepNext w:val="0"/>
        <w:widowControl w:val="0"/>
        <w:tabs>
          <w:tab w:val="left" w:pos="993"/>
        </w:tabs>
        <w:spacing w:line="240" w:lineRule="auto"/>
        <w:contextualSpacing/>
        <w:rPr>
          <w:sz w:val="26"/>
          <w:szCs w:val="26"/>
          <w:lang w:val="x-none" w:eastAsia="en-US" w:bidi="en-US"/>
        </w:rPr>
      </w:pPr>
      <w:r w:rsidRPr="00FE19C9">
        <w:rPr>
          <w:sz w:val="26"/>
          <w:szCs w:val="26"/>
          <w:lang w:val="x-none" w:eastAsia="en-US" w:bidi="en-US"/>
        </w:rPr>
        <w:t>При определении типов каналов связи в каждом конкретном случае следует исходить из территориального расположения субъектов и объектов учета и максимального использования собственных телекоммуникационных связей.</w:t>
      </w:r>
    </w:p>
    <w:p w:rsidR="00553A04" w:rsidRPr="00FE19C9" w:rsidRDefault="00553A04" w:rsidP="00553A04">
      <w:pPr>
        <w:keepNext w:val="0"/>
        <w:widowControl w:val="0"/>
        <w:tabs>
          <w:tab w:val="left" w:pos="993"/>
        </w:tabs>
        <w:spacing w:line="240" w:lineRule="auto"/>
        <w:contextualSpacing/>
        <w:rPr>
          <w:sz w:val="26"/>
          <w:szCs w:val="26"/>
          <w:lang w:eastAsia="en-US" w:bidi="en-US"/>
        </w:rPr>
      </w:pPr>
      <w:r w:rsidRPr="00FE19C9">
        <w:rPr>
          <w:sz w:val="26"/>
          <w:szCs w:val="26"/>
          <w:lang w:eastAsia="en-US" w:bidi="en-US"/>
        </w:rPr>
        <w:t>Заказчик определяет следующие требования к операторам связи:</w:t>
      </w:r>
    </w:p>
    <w:p w:rsidR="00553A04" w:rsidRPr="00FE19C9" w:rsidRDefault="00553A04" w:rsidP="00553A04">
      <w:pPr>
        <w:keepNext w:val="0"/>
        <w:widowControl w:val="0"/>
        <w:tabs>
          <w:tab w:val="left" w:pos="709"/>
        </w:tabs>
        <w:spacing w:before="120" w:after="200" w:line="240" w:lineRule="auto"/>
        <w:contextualSpacing/>
        <w:rPr>
          <w:sz w:val="26"/>
          <w:szCs w:val="26"/>
          <w:lang w:val="x-none" w:eastAsia="en-US" w:bidi="en-US"/>
        </w:rPr>
      </w:pPr>
      <w:r w:rsidRPr="00FE19C9">
        <w:rPr>
          <w:sz w:val="26"/>
          <w:szCs w:val="26"/>
          <w:lang w:eastAsia="en-US" w:bidi="en-US"/>
        </w:rPr>
        <w:t xml:space="preserve"> </w:t>
      </w:r>
      <w:r w:rsidRPr="00FE19C9">
        <w:rPr>
          <w:sz w:val="26"/>
          <w:szCs w:val="26"/>
          <w:lang w:val="x-none" w:eastAsia="en-US" w:bidi="en-US"/>
        </w:rPr>
        <w:t>- зафиксировать с оператором связи для сети связи топологию «Звезда» (Hub and Spoke);</w:t>
      </w:r>
    </w:p>
    <w:p w:rsidR="00553A04" w:rsidRPr="00FE19C9" w:rsidRDefault="00553A04" w:rsidP="00553A04">
      <w:pPr>
        <w:keepNext w:val="0"/>
        <w:widowControl w:val="0"/>
        <w:tabs>
          <w:tab w:val="left" w:pos="709"/>
        </w:tabs>
        <w:spacing w:before="120" w:after="200" w:line="240" w:lineRule="auto"/>
        <w:contextualSpacing/>
        <w:rPr>
          <w:sz w:val="26"/>
          <w:szCs w:val="26"/>
          <w:lang w:val="x-none" w:eastAsia="en-US" w:bidi="en-US"/>
        </w:rPr>
      </w:pPr>
      <w:r w:rsidRPr="00FE19C9">
        <w:rPr>
          <w:sz w:val="26"/>
          <w:szCs w:val="26"/>
          <w:lang w:val="x-none" w:eastAsia="en-US" w:bidi="en-US"/>
        </w:rPr>
        <w:t>- обеспечить изоляцию трафиков модемов от друг друга, а также от публичных сетей;</w:t>
      </w:r>
    </w:p>
    <w:p w:rsidR="00553A04" w:rsidRPr="00FE19C9" w:rsidRDefault="00553A04" w:rsidP="00553A04">
      <w:pPr>
        <w:keepNext w:val="0"/>
        <w:widowControl w:val="0"/>
        <w:tabs>
          <w:tab w:val="left" w:pos="709"/>
        </w:tabs>
        <w:spacing w:line="240" w:lineRule="auto"/>
        <w:contextualSpacing/>
        <w:rPr>
          <w:sz w:val="26"/>
          <w:szCs w:val="26"/>
          <w:lang w:eastAsia="en-US" w:bidi="en-US"/>
        </w:rPr>
      </w:pPr>
      <w:r w:rsidRPr="00FE19C9">
        <w:rPr>
          <w:sz w:val="26"/>
          <w:szCs w:val="26"/>
          <w:lang w:val="x-none" w:eastAsia="en-US" w:bidi="en-US"/>
        </w:rPr>
        <w:t>- обеспечить мониторинг извлечения авторизованной SIM карты из модемов для которого она предназначена и информирование Заказчика о факте извлечения</w:t>
      </w:r>
      <w:r w:rsidRPr="00FE19C9">
        <w:rPr>
          <w:sz w:val="26"/>
          <w:szCs w:val="26"/>
          <w:lang w:eastAsia="en-US" w:bidi="en-US"/>
        </w:rPr>
        <w:t>;</w:t>
      </w:r>
    </w:p>
    <w:p w:rsidR="00553A04" w:rsidRPr="00FE19C9" w:rsidRDefault="00553A04" w:rsidP="00553A04">
      <w:pPr>
        <w:keepNext w:val="0"/>
        <w:widowControl w:val="0"/>
        <w:tabs>
          <w:tab w:val="left" w:pos="709"/>
        </w:tabs>
        <w:spacing w:line="240" w:lineRule="auto"/>
        <w:contextualSpacing/>
        <w:rPr>
          <w:sz w:val="26"/>
          <w:szCs w:val="26"/>
          <w:lang w:eastAsia="en-US" w:bidi="en-US"/>
        </w:rPr>
      </w:pPr>
      <w:r w:rsidRPr="00FE19C9">
        <w:rPr>
          <w:sz w:val="26"/>
          <w:szCs w:val="26"/>
          <w:lang w:eastAsia="en-US" w:bidi="en-US"/>
        </w:rPr>
        <w:t>- обеспечить категорирование своей информационно-телекоммуникационной сети, обеспечивающей функционирование интеллектуальной системы учета электроэнергии, в соответствии с постановлением Правительства РФ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553A04" w:rsidRPr="00FE19C9" w:rsidRDefault="00553A04" w:rsidP="00553A04">
      <w:pPr>
        <w:keepNext w:val="0"/>
        <w:widowControl w:val="0"/>
        <w:tabs>
          <w:tab w:val="left" w:pos="709"/>
        </w:tabs>
        <w:spacing w:line="240" w:lineRule="auto"/>
        <w:contextualSpacing/>
        <w:rPr>
          <w:sz w:val="26"/>
          <w:szCs w:val="26"/>
          <w:lang w:eastAsia="en-US" w:bidi="en-US"/>
        </w:rPr>
      </w:pPr>
      <w:r w:rsidRPr="00FE19C9">
        <w:rPr>
          <w:sz w:val="26"/>
          <w:szCs w:val="26"/>
          <w:lang w:eastAsia="en-US" w:bidi="en-US"/>
        </w:rPr>
        <w:t>Заказчик обязан своевременно передавать оператору связи результаты оценки показателей критериев значимости масштаба возможных последствий возникновения компьютерных инцидентов на объектах критической информационной инфраструктуры Заказчика и других сведений, необходимых для присвоения категорий значимости информационно-телекоммуникационной сети</w:t>
      </w:r>
      <w:r w:rsidRPr="00FE19C9">
        <w:rPr>
          <w:sz w:val="26"/>
          <w:szCs w:val="26"/>
          <w:vertAlign w:val="superscript"/>
          <w:lang w:eastAsia="en-US" w:bidi="en-US"/>
        </w:rPr>
        <w:footnoteReference w:id="3"/>
      </w:r>
      <w:r w:rsidRPr="00FE19C9">
        <w:rPr>
          <w:sz w:val="26"/>
          <w:szCs w:val="26"/>
          <w:lang w:eastAsia="en-US" w:bidi="en-US"/>
        </w:rPr>
        <w:t>.</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r w:rsidRPr="00FE19C9">
        <w:rPr>
          <w:rFonts w:ascii="Times New Roman" w:hAnsi="Times New Roman"/>
          <w:sz w:val="26"/>
          <w:szCs w:val="26"/>
        </w:rPr>
        <w:t>4.7. Требования к надежности и безопасности</w:t>
      </w:r>
      <w:bookmarkEnd w:id="96"/>
      <w:bookmarkEnd w:id="97"/>
      <w:bookmarkEnd w:id="98"/>
    </w:p>
    <w:p w:rsidR="00553A04" w:rsidRPr="00FE19C9" w:rsidRDefault="00553A04" w:rsidP="00553A04">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Комплекс технических средств системы учета с удаленным сбором данных по показателям надежности должны</w:t>
      </w:r>
      <w:r w:rsidRPr="00FE19C9">
        <w:rPr>
          <w:snapToGrid w:val="0"/>
          <w:sz w:val="26"/>
          <w:szCs w:val="26"/>
        </w:rPr>
        <w:t xml:space="preserve"> соответствовать требованиям ГОСТ 27883-88 и </w:t>
      </w:r>
      <w:r w:rsidRPr="00FE19C9">
        <w:rPr>
          <w:sz w:val="26"/>
          <w:szCs w:val="26"/>
        </w:rPr>
        <w:t>требованиям технического регламента Таможенного союза ТС 004/2011 «О безопасности низковольтного оборудования»</w:t>
      </w:r>
      <w:r w:rsidRPr="00FE19C9">
        <w:rPr>
          <w:snapToGrid w:val="0"/>
          <w:sz w:val="26"/>
          <w:szCs w:val="26"/>
        </w:rPr>
        <w:t>.</w:t>
      </w:r>
    </w:p>
    <w:p w:rsidR="00553A04" w:rsidRPr="00FE19C9" w:rsidRDefault="00553A04" w:rsidP="00553A04">
      <w:pPr>
        <w:pStyle w:val="1"/>
        <w:widowControl w:val="0"/>
        <w:numPr>
          <w:ilvl w:val="0"/>
          <w:numId w:val="0"/>
        </w:numPr>
        <w:tabs>
          <w:tab w:val="left" w:pos="709"/>
        </w:tabs>
        <w:spacing w:before="0" w:after="0" w:line="20" w:lineRule="atLeast"/>
        <w:rPr>
          <w:sz w:val="26"/>
          <w:szCs w:val="26"/>
        </w:rPr>
      </w:pPr>
      <w:r w:rsidRPr="00FE19C9">
        <w:rPr>
          <w:sz w:val="26"/>
          <w:szCs w:val="26"/>
          <w:lang w:val="ru-RU"/>
        </w:rPr>
        <w:tab/>
      </w:r>
      <w:r w:rsidRPr="00FE19C9">
        <w:rPr>
          <w:sz w:val="26"/>
          <w:szCs w:val="26"/>
        </w:rPr>
        <w:t>Система учета</w:t>
      </w:r>
      <w:r w:rsidRPr="00FE19C9">
        <w:rPr>
          <w:sz w:val="26"/>
          <w:szCs w:val="26"/>
          <w:lang w:val="ru-RU"/>
        </w:rPr>
        <w:t xml:space="preserve"> электроэнергии</w:t>
      </w:r>
      <w:r w:rsidRPr="00FE19C9">
        <w:rPr>
          <w:sz w:val="26"/>
          <w:szCs w:val="26"/>
        </w:rPr>
        <w:t xml:space="preserve"> должна удовлетворять требованиям международных и российских нормативных документов по безопасности</w:t>
      </w:r>
      <w:r w:rsidRPr="00FE19C9">
        <w:rPr>
          <w:sz w:val="26"/>
          <w:szCs w:val="26"/>
          <w:lang w:val="ru-RU"/>
        </w:rPr>
        <w:t>.</w:t>
      </w:r>
    </w:p>
    <w:p w:rsidR="00553A04" w:rsidRPr="00FE19C9" w:rsidRDefault="00553A04" w:rsidP="00553A04">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Все элементы системы учета должны быть защищены:</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внезапных отключений напряжения питания аппаратуры;</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lastRenderedPageBreak/>
        <w:t>от помех и искажений при передаче информации;</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влияния отклонений температурных параметров, влажности, электромагнитных полей по условиям работы аппаратуры;</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от несанкционированного доступа.</w:t>
      </w:r>
    </w:p>
    <w:p w:rsidR="00553A04" w:rsidRPr="00FE19C9" w:rsidRDefault="00553A04" w:rsidP="00553A04">
      <w:pPr>
        <w:pStyle w:val="1"/>
        <w:widowControl w:val="0"/>
        <w:numPr>
          <w:ilvl w:val="0"/>
          <w:numId w:val="0"/>
        </w:numPr>
        <w:tabs>
          <w:tab w:val="left" w:pos="709"/>
        </w:tabs>
        <w:spacing w:before="0" w:after="0" w:line="20" w:lineRule="atLeast"/>
        <w:rPr>
          <w:sz w:val="26"/>
          <w:szCs w:val="26"/>
        </w:rPr>
      </w:pPr>
      <w:r w:rsidRPr="00FE19C9">
        <w:rPr>
          <w:sz w:val="26"/>
          <w:szCs w:val="26"/>
        </w:rPr>
        <w:ta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идентификатор и пароль для входа в систему. Права пользователей должны быть строго разграничены и фиксированы.</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99" w:name="_Toc22938015"/>
      <w:bookmarkStart w:id="100" w:name="_Toc32489373"/>
      <w:bookmarkStart w:id="101" w:name="_Toc32496740"/>
      <w:r w:rsidRPr="00FE19C9">
        <w:rPr>
          <w:rFonts w:ascii="Times New Roman" w:hAnsi="Times New Roman"/>
          <w:sz w:val="26"/>
          <w:szCs w:val="26"/>
        </w:rPr>
        <w:t>4.8. Метрологические и другие требования к оборудованию</w:t>
      </w:r>
      <w:bookmarkEnd w:id="99"/>
      <w:bookmarkEnd w:id="100"/>
      <w:bookmarkEnd w:id="101"/>
    </w:p>
    <w:p w:rsidR="00553A04" w:rsidRPr="00FE19C9" w:rsidRDefault="00553A04" w:rsidP="00553A04">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Средства измерения входящие в состав системы учета электроэнергии должны иметь:</w:t>
      </w:r>
    </w:p>
    <w:p w:rsidR="00553A04" w:rsidRPr="00FE19C9" w:rsidRDefault="00553A04" w:rsidP="00553A04">
      <w:pPr>
        <w:pStyle w:val="1"/>
        <w:widowControl w:val="0"/>
        <w:numPr>
          <w:ilvl w:val="0"/>
          <w:numId w:val="32"/>
        </w:numPr>
        <w:tabs>
          <w:tab w:val="clear" w:pos="720"/>
          <w:tab w:val="left" w:pos="993"/>
        </w:tabs>
        <w:spacing w:before="0" w:after="0" w:line="20" w:lineRule="atLeast"/>
        <w:ind w:left="0" w:firstLine="698"/>
        <w:rPr>
          <w:sz w:val="26"/>
          <w:szCs w:val="26"/>
        </w:rPr>
      </w:pPr>
      <w:r w:rsidRPr="00FE19C9">
        <w:rPr>
          <w:sz w:val="26"/>
          <w:szCs w:val="26"/>
        </w:rPr>
        <w:t xml:space="preserve">свидетельство об утверждении типа средств измерений Федерального агентства по техническому регулированию и метрологии </w:t>
      </w:r>
      <w:r w:rsidRPr="00FE19C9">
        <w:rPr>
          <w:sz w:val="26"/>
          <w:szCs w:val="26"/>
          <w:lang w:val="ru-RU"/>
        </w:rPr>
        <w:t xml:space="preserve">(РОССТАНДАРТ) </w:t>
      </w:r>
      <w:r w:rsidRPr="00FE19C9">
        <w:rPr>
          <w:sz w:val="26"/>
          <w:szCs w:val="26"/>
        </w:rPr>
        <w:t>и описание типа средств измерений при вводе в опытную эксплуатацию;</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паспорта</w:t>
      </w:r>
      <w:r w:rsidRPr="00FE19C9">
        <w:rPr>
          <w:sz w:val="26"/>
          <w:szCs w:val="26"/>
          <w:lang w:val="ru-RU"/>
        </w:rPr>
        <w:t xml:space="preserve"> (формуляры)</w:t>
      </w:r>
      <w:r w:rsidRPr="00FE19C9">
        <w:rPr>
          <w:sz w:val="26"/>
          <w:szCs w:val="26"/>
        </w:rPr>
        <w:t xml:space="preserve"> на приборы учета с указанием сроков поверки </w:t>
      </w:r>
      <w:r w:rsidRPr="00FE19C9">
        <w:rPr>
          <w:sz w:val="26"/>
          <w:szCs w:val="26"/>
          <w:lang w:val="ru-RU"/>
        </w:rPr>
        <w:t xml:space="preserve">и с </w:t>
      </w:r>
      <w:r w:rsidRPr="00FE19C9">
        <w:rPr>
          <w:sz w:val="26"/>
          <w:szCs w:val="26"/>
        </w:rPr>
        <w:t>дат</w:t>
      </w:r>
      <w:r w:rsidRPr="00FE19C9">
        <w:rPr>
          <w:sz w:val="26"/>
          <w:szCs w:val="26"/>
          <w:lang w:val="ru-RU"/>
        </w:rPr>
        <w:t>ой</w:t>
      </w:r>
      <w:r w:rsidRPr="00FE19C9">
        <w:rPr>
          <w:sz w:val="26"/>
          <w:szCs w:val="26"/>
        </w:rPr>
        <w:t xml:space="preserve"> поверки не более 6 месяцев на дату поставки;</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руководство по монтажу;</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руководство по эксплуатации;</w:t>
      </w:r>
    </w:p>
    <w:p w:rsidR="00553A04" w:rsidRPr="00FE19C9" w:rsidRDefault="00553A04" w:rsidP="00553A04">
      <w:pPr>
        <w:pStyle w:val="1"/>
        <w:widowControl w:val="0"/>
        <w:numPr>
          <w:ilvl w:val="0"/>
          <w:numId w:val="32"/>
        </w:numPr>
        <w:tabs>
          <w:tab w:val="left" w:pos="993"/>
        </w:tabs>
        <w:spacing w:before="0" w:after="0" w:line="20" w:lineRule="atLeast"/>
        <w:ind w:left="0" w:firstLine="624"/>
        <w:rPr>
          <w:sz w:val="26"/>
          <w:szCs w:val="26"/>
        </w:rPr>
      </w:pPr>
      <w:r w:rsidRPr="00FE19C9">
        <w:rPr>
          <w:sz w:val="26"/>
          <w:szCs w:val="26"/>
        </w:rPr>
        <w:t>руководство пользователя (для программного обеспечения).</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102" w:name="_Toc22938016"/>
      <w:bookmarkStart w:id="103" w:name="_Toc32489374"/>
      <w:bookmarkStart w:id="104" w:name="_Toc32496741"/>
      <w:r w:rsidRPr="00FE19C9">
        <w:rPr>
          <w:rFonts w:ascii="Times New Roman" w:hAnsi="Times New Roman"/>
          <w:sz w:val="26"/>
          <w:szCs w:val="26"/>
        </w:rPr>
        <w:t>4.9. Требования к электромагнитной совместимости</w:t>
      </w:r>
      <w:bookmarkEnd w:id="102"/>
      <w:bookmarkEnd w:id="103"/>
      <w:bookmarkEnd w:id="104"/>
    </w:p>
    <w:p w:rsidR="00553A04" w:rsidRPr="00FE19C9" w:rsidRDefault="00553A04" w:rsidP="00553A04">
      <w:pPr>
        <w:pStyle w:val="1"/>
        <w:widowControl w:val="0"/>
        <w:numPr>
          <w:ilvl w:val="0"/>
          <w:numId w:val="0"/>
        </w:numPr>
        <w:spacing w:before="0" w:after="0" w:line="20" w:lineRule="atLeast"/>
        <w:ind w:firstLine="709"/>
        <w:rPr>
          <w:sz w:val="26"/>
          <w:szCs w:val="26"/>
        </w:rPr>
      </w:pPr>
      <w:r w:rsidRPr="00FE19C9">
        <w:rPr>
          <w:sz w:val="26"/>
          <w:szCs w:val="26"/>
          <w:lang w:val="ru-RU"/>
        </w:rPr>
        <w:t>У</w:t>
      </w:r>
      <w:r w:rsidRPr="00FE19C9">
        <w:rPr>
          <w:sz w:val="26"/>
          <w:szCs w:val="26"/>
        </w:rPr>
        <w:t>стройства системы учета должны удовлетворять требованиям Технического регламента Таможенного союза ТР ТС 020/2011 «Электромагнитная совместимость технических средств».</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105" w:name="_Toc22938017"/>
      <w:bookmarkStart w:id="106" w:name="_Toc32489375"/>
      <w:bookmarkStart w:id="107" w:name="_Toc32496742"/>
      <w:r w:rsidRPr="00FE19C9">
        <w:rPr>
          <w:rFonts w:ascii="Times New Roman" w:hAnsi="Times New Roman"/>
          <w:sz w:val="26"/>
          <w:szCs w:val="26"/>
        </w:rPr>
        <w:t>4.10. Требования по эксплуатации, техническому обслуживанию, ремонту и хранению</w:t>
      </w:r>
      <w:bookmarkEnd w:id="105"/>
      <w:bookmarkEnd w:id="106"/>
      <w:bookmarkEnd w:id="107"/>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оборудование системы учета электроэнергии должно обеспечивать непрерывную работу в пределах срока службы при условии проведения ремонтно-восстановительных работ;</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восстановление работоспособности системы учета электроэнергии должно производиться путем замены неисправных модулей, с последующим ремонтом за счет средств Подрядчика (для гарантийных случаев), вышедших из строя модулей в период гарантийного срока;</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технические средства системы учета электроэнергии должны быть обслуживаемыми устройствами;</w:t>
      </w:r>
    </w:p>
    <w:p w:rsidR="00553A04" w:rsidRPr="00FE19C9" w:rsidRDefault="00553A04" w:rsidP="00553A04">
      <w:pPr>
        <w:pStyle w:val="1"/>
        <w:widowControl w:val="0"/>
        <w:numPr>
          <w:ilvl w:val="0"/>
          <w:numId w:val="31"/>
        </w:numPr>
        <w:tabs>
          <w:tab w:val="left" w:pos="993"/>
        </w:tabs>
        <w:spacing w:before="0" w:after="0" w:line="20" w:lineRule="atLeast"/>
        <w:ind w:left="0" w:firstLine="680"/>
        <w:rPr>
          <w:sz w:val="26"/>
          <w:szCs w:val="26"/>
        </w:rPr>
      </w:pPr>
      <w:r w:rsidRPr="00FE19C9">
        <w:rPr>
          <w:sz w:val="26"/>
          <w:szCs w:val="26"/>
        </w:rPr>
        <w:t>условия хранения технических средств системы учета электроэнергии должны отвечать требованиям ГОСТ 15150-69.</w:t>
      </w:r>
    </w:p>
    <w:p w:rsidR="00553A04" w:rsidRPr="00FE19C9" w:rsidRDefault="00553A04" w:rsidP="00553A04">
      <w:pPr>
        <w:pStyle w:val="25"/>
        <w:keepNext w:val="0"/>
        <w:widowControl w:val="0"/>
        <w:spacing w:before="0" w:after="0" w:line="20" w:lineRule="atLeast"/>
        <w:rPr>
          <w:rFonts w:ascii="Times New Roman" w:hAnsi="Times New Roman"/>
          <w:sz w:val="26"/>
          <w:szCs w:val="26"/>
        </w:rPr>
      </w:pPr>
      <w:bookmarkStart w:id="108" w:name="_Toc22938020"/>
      <w:bookmarkStart w:id="109" w:name="_Toc32489378"/>
      <w:bookmarkStart w:id="110" w:name="_Toc32496745"/>
      <w:bookmarkEnd w:id="93"/>
      <w:bookmarkEnd w:id="94"/>
      <w:bookmarkEnd w:id="95"/>
      <w:r w:rsidRPr="00FE19C9">
        <w:rPr>
          <w:rFonts w:ascii="Times New Roman" w:hAnsi="Times New Roman"/>
          <w:sz w:val="26"/>
          <w:szCs w:val="26"/>
        </w:rPr>
        <w:t>4.11. Требования к документированию</w:t>
      </w:r>
    </w:p>
    <w:p w:rsidR="00553A04" w:rsidRPr="00FE19C9" w:rsidRDefault="00553A04" w:rsidP="00553A04">
      <w:pPr>
        <w:keepNext w:val="0"/>
        <w:widowControl w:val="0"/>
        <w:spacing w:line="20" w:lineRule="atLeast"/>
        <w:rPr>
          <w:sz w:val="26"/>
          <w:szCs w:val="26"/>
        </w:rPr>
      </w:pPr>
      <w:r w:rsidRPr="00FE19C9">
        <w:rPr>
          <w:sz w:val="26"/>
          <w:szCs w:val="26"/>
        </w:rPr>
        <w:t>Обеспечение безопасности выполнения работ и соблюдение техники безопасности осуществляется согласно:</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xml:space="preserve">- </w:t>
      </w:r>
      <w:r w:rsidRPr="00FE19C9">
        <w:rPr>
          <w:sz w:val="26"/>
          <w:szCs w:val="26"/>
        </w:rPr>
        <w:t>Правил по охране труда при эксплуатации электроустановок (</w:t>
      </w:r>
      <w:r w:rsidRPr="00FE19C9">
        <w:rPr>
          <w:sz w:val="26"/>
          <w:szCs w:val="26"/>
          <w:lang w:val="ru-RU"/>
        </w:rPr>
        <w:t>п</w:t>
      </w:r>
      <w:r w:rsidRPr="00FE19C9">
        <w:rPr>
          <w:sz w:val="26"/>
          <w:szCs w:val="26"/>
        </w:rPr>
        <w:t>риказ Минтруда и соцзащиты Р</w:t>
      </w:r>
      <w:r w:rsidRPr="00FE19C9">
        <w:rPr>
          <w:sz w:val="26"/>
          <w:szCs w:val="26"/>
          <w:lang w:val="ru-RU"/>
        </w:rPr>
        <w:t xml:space="preserve">оссийской </w:t>
      </w:r>
      <w:r w:rsidRPr="00FE19C9">
        <w:rPr>
          <w:sz w:val="26"/>
          <w:szCs w:val="26"/>
        </w:rPr>
        <w:t>Ф</w:t>
      </w:r>
      <w:r w:rsidRPr="00FE19C9">
        <w:rPr>
          <w:sz w:val="26"/>
          <w:szCs w:val="26"/>
          <w:lang w:val="ru-RU"/>
        </w:rPr>
        <w:t>едерации</w:t>
      </w:r>
      <w:r w:rsidRPr="00FE19C9">
        <w:rPr>
          <w:sz w:val="26"/>
          <w:szCs w:val="26"/>
        </w:rPr>
        <w:t xml:space="preserve"> от 24</w:t>
      </w:r>
      <w:r w:rsidRPr="00FE19C9">
        <w:rPr>
          <w:sz w:val="26"/>
          <w:szCs w:val="26"/>
          <w:lang w:val="ru-RU"/>
        </w:rPr>
        <w:t>.07.</w:t>
      </w:r>
      <w:r w:rsidRPr="00FE19C9">
        <w:rPr>
          <w:sz w:val="26"/>
          <w:szCs w:val="26"/>
        </w:rPr>
        <w:t xml:space="preserve">2013 </w:t>
      </w:r>
      <w:r w:rsidRPr="00FE19C9">
        <w:rPr>
          <w:sz w:val="26"/>
          <w:szCs w:val="26"/>
          <w:lang w:val="ru-RU"/>
        </w:rPr>
        <w:t>№</w:t>
      </w:r>
      <w:r w:rsidRPr="00FE19C9">
        <w:rPr>
          <w:sz w:val="26"/>
          <w:szCs w:val="26"/>
        </w:rPr>
        <w:t>328н);</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xml:space="preserve">- </w:t>
      </w:r>
      <w:r w:rsidRPr="00FE19C9">
        <w:rPr>
          <w:sz w:val="26"/>
          <w:szCs w:val="26"/>
        </w:rPr>
        <w:t>ПУЭ (действующее издание);</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xml:space="preserve">- </w:t>
      </w:r>
      <w:r w:rsidRPr="00FE19C9">
        <w:rPr>
          <w:sz w:val="26"/>
          <w:szCs w:val="26"/>
        </w:rPr>
        <w:t>ПТЭ (действующее издание);</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w:t>
      </w:r>
      <w:r w:rsidRPr="00FE19C9">
        <w:rPr>
          <w:sz w:val="26"/>
          <w:szCs w:val="26"/>
        </w:rPr>
        <w:t xml:space="preserve">СНиП 12-03-2001 </w:t>
      </w:r>
      <w:r w:rsidRPr="00FE19C9">
        <w:rPr>
          <w:sz w:val="26"/>
          <w:szCs w:val="26"/>
          <w:lang w:val="ru-RU"/>
        </w:rPr>
        <w:t>«</w:t>
      </w:r>
      <w:r w:rsidRPr="00FE19C9">
        <w:rPr>
          <w:sz w:val="26"/>
          <w:szCs w:val="26"/>
        </w:rPr>
        <w:t xml:space="preserve">Строительные нормы и правила Российской </w:t>
      </w:r>
      <w:r w:rsidRPr="00FE19C9">
        <w:rPr>
          <w:sz w:val="26"/>
          <w:szCs w:val="26"/>
          <w:lang w:val="ru-RU"/>
        </w:rPr>
        <w:t>Ф</w:t>
      </w:r>
      <w:r w:rsidRPr="00FE19C9">
        <w:rPr>
          <w:sz w:val="26"/>
          <w:szCs w:val="26"/>
        </w:rPr>
        <w:t>едерации. Безопасность труда в строительстве</w:t>
      </w:r>
      <w:r w:rsidRPr="00FE19C9">
        <w:rPr>
          <w:sz w:val="26"/>
          <w:szCs w:val="26"/>
          <w:lang w:val="ru-RU"/>
        </w:rPr>
        <w:t>»</w:t>
      </w:r>
      <w:r w:rsidRPr="00FE19C9">
        <w:rPr>
          <w:sz w:val="26"/>
          <w:szCs w:val="26"/>
        </w:rPr>
        <w:t xml:space="preserve">; </w:t>
      </w:r>
    </w:p>
    <w:p w:rsidR="00553A04" w:rsidRPr="00FE19C9" w:rsidRDefault="00553A04" w:rsidP="00553A04">
      <w:pPr>
        <w:pStyle w:val="1"/>
        <w:widowControl w:val="0"/>
        <w:numPr>
          <w:ilvl w:val="0"/>
          <w:numId w:val="0"/>
        </w:numPr>
        <w:spacing w:before="0" w:after="0" w:line="20" w:lineRule="atLeast"/>
        <w:rPr>
          <w:sz w:val="26"/>
          <w:szCs w:val="26"/>
        </w:rPr>
      </w:pPr>
      <w:r w:rsidRPr="00FE19C9">
        <w:rPr>
          <w:sz w:val="26"/>
          <w:szCs w:val="26"/>
        </w:rPr>
        <w:tab/>
      </w:r>
      <w:r w:rsidRPr="00FE19C9">
        <w:rPr>
          <w:sz w:val="26"/>
          <w:szCs w:val="26"/>
          <w:lang w:val="ru-RU"/>
        </w:rPr>
        <w:t>- </w:t>
      </w:r>
      <w:r w:rsidRPr="00FE19C9">
        <w:rPr>
          <w:sz w:val="26"/>
          <w:szCs w:val="26"/>
        </w:rPr>
        <w:t xml:space="preserve">СНиП 12-04-2002 </w:t>
      </w:r>
      <w:r w:rsidRPr="00FE19C9">
        <w:rPr>
          <w:sz w:val="26"/>
          <w:szCs w:val="26"/>
          <w:lang w:val="ru-RU"/>
        </w:rPr>
        <w:t>«</w:t>
      </w:r>
      <w:r w:rsidRPr="00FE19C9">
        <w:rPr>
          <w:sz w:val="26"/>
          <w:szCs w:val="26"/>
        </w:rPr>
        <w:t xml:space="preserve">Строительные нормы и правила Российской Федерации. </w:t>
      </w:r>
      <w:r w:rsidRPr="00FE19C9">
        <w:rPr>
          <w:sz w:val="26"/>
          <w:szCs w:val="26"/>
        </w:rPr>
        <w:lastRenderedPageBreak/>
        <w:t>Безопасность труда в строительстве. Часть 2. Строительное производство</w:t>
      </w:r>
      <w:r w:rsidRPr="00FE19C9">
        <w:rPr>
          <w:sz w:val="26"/>
          <w:szCs w:val="26"/>
          <w:lang w:val="ru-RU"/>
        </w:rPr>
        <w:t>»</w:t>
      </w:r>
      <w:r w:rsidRPr="00FE19C9">
        <w:rPr>
          <w:sz w:val="26"/>
          <w:szCs w:val="26"/>
        </w:rPr>
        <w:t xml:space="preserve">, </w:t>
      </w:r>
      <w:r w:rsidRPr="00FE19C9">
        <w:rPr>
          <w:sz w:val="26"/>
          <w:szCs w:val="26"/>
        </w:rPr>
        <w:br/>
      </w:r>
      <w:r w:rsidRPr="00FE19C9">
        <w:rPr>
          <w:sz w:val="26"/>
          <w:szCs w:val="26"/>
        </w:rPr>
        <w:tab/>
      </w:r>
      <w:r w:rsidRPr="00FE19C9">
        <w:rPr>
          <w:sz w:val="26"/>
          <w:szCs w:val="26"/>
          <w:lang w:val="ru-RU"/>
        </w:rPr>
        <w:t xml:space="preserve">- </w:t>
      </w:r>
      <w:r w:rsidRPr="00FE19C9">
        <w:rPr>
          <w:sz w:val="26"/>
          <w:szCs w:val="26"/>
        </w:rPr>
        <w:t>СНиП 3.05.06-85 «Электротехнические устройства».</w:t>
      </w:r>
    </w:p>
    <w:p w:rsidR="00553A04" w:rsidRPr="00FE19C9" w:rsidRDefault="00553A04" w:rsidP="00553A04">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w:t>
      </w:r>
      <w:r w:rsidRPr="00FE19C9">
        <w:rPr>
          <w:sz w:val="26"/>
          <w:szCs w:val="26"/>
        </w:rPr>
        <w:t>оформить согласования эксплуатирующих и заинтересованных организаций на производство работ в зонах пересечения их коммуникаций, сооружений или подведомственных объектов;</w:t>
      </w:r>
    </w:p>
    <w:p w:rsidR="00553A04" w:rsidRPr="00FE19C9" w:rsidRDefault="00553A04" w:rsidP="00553A04">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И</w:t>
      </w:r>
      <w:r w:rsidRPr="00FE19C9">
        <w:rPr>
          <w:sz w:val="26"/>
          <w:szCs w:val="26"/>
        </w:rPr>
        <w:t>сполнительн</w:t>
      </w:r>
      <w:r w:rsidRPr="00FE19C9">
        <w:rPr>
          <w:sz w:val="26"/>
          <w:szCs w:val="26"/>
          <w:lang w:val="ru-RU"/>
        </w:rPr>
        <w:t>ая</w:t>
      </w:r>
      <w:r w:rsidRPr="00FE19C9">
        <w:rPr>
          <w:sz w:val="26"/>
          <w:szCs w:val="26"/>
        </w:rPr>
        <w:t xml:space="preserve"> документаци</w:t>
      </w:r>
      <w:r w:rsidRPr="00FE19C9">
        <w:rPr>
          <w:sz w:val="26"/>
          <w:szCs w:val="26"/>
          <w:lang w:val="ru-RU"/>
        </w:rPr>
        <w:t>я представляется</w:t>
      </w:r>
      <w:r w:rsidRPr="00FE19C9">
        <w:rPr>
          <w:sz w:val="26"/>
          <w:szCs w:val="26"/>
        </w:rPr>
        <w:t xml:space="preserve"> в 2-х экземплярах в следующем объеме:</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акт о приемке выполненных работ;</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ведомость объемов работ;</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ведомость материалов;</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rPr>
          <w:sz w:val="26"/>
          <w:szCs w:val="26"/>
        </w:rPr>
      </w:pPr>
      <w:r w:rsidRPr="00FE19C9">
        <w:rPr>
          <w:sz w:val="26"/>
          <w:szCs w:val="26"/>
        </w:rPr>
        <w:t>- ведомость оборудования с указанием заводских серийных номеров и мест установки каждой единицы оборудования;</w:t>
      </w:r>
    </w:p>
    <w:p w:rsidR="00553A04" w:rsidRPr="00FE19C9" w:rsidRDefault="00553A04" w:rsidP="00553A04">
      <w:pPr>
        <w:keepNext w:val="0"/>
        <w:widowControl w:val="0"/>
        <w:shd w:val="clear" w:color="auto" w:fill="FFFFFF"/>
        <w:tabs>
          <w:tab w:val="left" w:pos="993"/>
        </w:tabs>
        <w:autoSpaceDE w:val="0"/>
        <w:autoSpaceDN w:val="0"/>
        <w:adjustRightInd w:val="0"/>
        <w:spacing w:line="20" w:lineRule="atLeast"/>
        <w:ind w:left="709"/>
        <w:rPr>
          <w:sz w:val="26"/>
          <w:szCs w:val="26"/>
        </w:rPr>
      </w:pPr>
      <w:r w:rsidRPr="00FE19C9">
        <w:rPr>
          <w:sz w:val="26"/>
          <w:szCs w:val="26"/>
        </w:rPr>
        <w:t>- обзорные чертежи.</w:t>
      </w:r>
    </w:p>
    <w:p w:rsidR="00553A04" w:rsidRPr="00FE19C9" w:rsidRDefault="00553A04" w:rsidP="00553A04">
      <w:pPr>
        <w:pStyle w:val="25"/>
        <w:keepNext w:val="0"/>
        <w:widowControl w:val="0"/>
        <w:tabs>
          <w:tab w:val="left" w:pos="993"/>
        </w:tabs>
        <w:spacing w:before="0" w:after="0" w:line="20" w:lineRule="atLeast"/>
        <w:rPr>
          <w:rFonts w:ascii="Times New Roman" w:hAnsi="Times New Roman"/>
          <w:sz w:val="26"/>
          <w:szCs w:val="26"/>
        </w:rPr>
      </w:pPr>
      <w:bookmarkStart w:id="111" w:name="_Toc22938019"/>
      <w:bookmarkStart w:id="112" w:name="_Toc32489377"/>
      <w:bookmarkStart w:id="113" w:name="_Toc32496744"/>
      <w:r w:rsidRPr="00FE19C9">
        <w:rPr>
          <w:rFonts w:ascii="Times New Roman" w:hAnsi="Times New Roman"/>
          <w:sz w:val="26"/>
          <w:szCs w:val="26"/>
        </w:rPr>
        <w:t>4.12. Требования к эксплуатационной документации</w:t>
      </w:r>
      <w:bookmarkEnd w:id="111"/>
      <w:bookmarkEnd w:id="112"/>
      <w:bookmarkEnd w:id="113"/>
    </w:p>
    <w:p w:rsidR="00553A04" w:rsidRPr="00FE19C9" w:rsidRDefault="00553A04" w:rsidP="00553A04">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 xml:space="preserve">Эксплуатационная документация на системы учета электроэнергии должна содержать следующую информацию: </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перечень средств измерений в составе информационно-измерительного комплекса с указанием их номинальных параметров и классов точности;</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схема подключения прибора учета электроэнергии и трансформаторов тока;</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паспорта-протоколы;</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паспорта на оборудование системы учета</w:t>
      </w:r>
      <w:r w:rsidRPr="00FE19C9">
        <w:rPr>
          <w:sz w:val="26"/>
          <w:szCs w:val="26"/>
          <w:lang w:val="ru-RU"/>
        </w:rPr>
        <w:t xml:space="preserve"> электроэнергии</w:t>
      </w:r>
      <w:r w:rsidRPr="00FE19C9">
        <w:rPr>
          <w:sz w:val="26"/>
          <w:szCs w:val="26"/>
        </w:rPr>
        <w:t>;</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исходные данные</w:t>
      </w:r>
      <w:r w:rsidRPr="00FE19C9">
        <w:rPr>
          <w:sz w:val="26"/>
          <w:szCs w:val="26"/>
          <w:lang w:val="ru-RU"/>
        </w:rPr>
        <w:t>;</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руководство пользователя на компоненты, входящие в систему учета;</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акты выполненных работ по проверке, замене, установке ПУ;</w:t>
      </w:r>
    </w:p>
    <w:p w:rsidR="00553A04" w:rsidRPr="00FE19C9" w:rsidRDefault="00553A04" w:rsidP="00553A04">
      <w:pPr>
        <w:pStyle w:val="1"/>
        <w:widowControl w:val="0"/>
        <w:numPr>
          <w:ilvl w:val="0"/>
          <w:numId w:val="0"/>
        </w:numPr>
        <w:tabs>
          <w:tab w:val="left" w:pos="993"/>
        </w:tabs>
        <w:spacing w:before="0" w:after="0" w:line="20" w:lineRule="atLeast"/>
        <w:ind w:firstLine="709"/>
        <w:rPr>
          <w:b/>
          <w:i/>
          <w:sz w:val="26"/>
          <w:szCs w:val="26"/>
          <w:lang w:val="ru-RU"/>
        </w:rPr>
      </w:pPr>
      <w:r w:rsidRPr="00FE19C9">
        <w:rPr>
          <w:b/>
          <w:i/>
          <w:sz w:val="26"/>
          <w:szCs w:val="26"/>
        </w:rPr>
        <w:t>4.1</w:t>
      </w:r>
      <w:r w:rsidRPr="00FE19C9">
        <w:rPr>
          <w:b/>
          <w:i/>
          <w:sz w:val="26"/>
          <w:szCs w:val="26"/>
          <w:lang w:val="ru-RU"/>
        </w:rPr>
        <w:t>3</w:t>
      </w:r>
      <w:r w:rsidRPr="00FE19C9">
        <w:rPr>
          <w:b/>
          <w:i/>
          <w:sz w:val="26"/>
          <w:szCs w:val="26"/>
        </w:rPr>
        <w:t>. Требования по эргономике и технической эстетике</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рабочее место оператора АРМ системы учета электроэнергии должно быть организовано в помещении с комфортными условиями;</w:t>
      </w:r>
    </w:p>
    <w:p w:rsidR="00553A04" w:rsidRPr="00FE19C9" w:rsidRDefault="00553A04" w:rsidP="00553A04">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прочие эргономические требования системы учета должны удовлетворять требованиям ГОСТ 22269-76, ГОСТ 12.2.032-78, ГОСТ 21958-76.</w:t>
      </w:r>
    </w:p>
    <w:p w:rsidR="0053642A" w:rsidRPr="00FE19C9" w:rsidRDefault="0053642A" w:rsidP="0053642A">
      <w:pPr>
        <w:pStyle w:val="25"/>
        <w:keepNext w:val="0"/>
        <w:widowControl w:val="0"/>
        <w:tabs>
          <w:tab w:val="left" w:pos="993"/>
        </w:tabs>
        <w:spacing w:before="0" w:after="0" w:line="20" w:lineRule="atLeast"/>
        <w:rPr>
          <w:rFonts w:ascii="Times New Roman" w:hAnsi="Times New Roman"/>
          <w:sz w:val="26"/>
          <w:szCs w:val="26"/>
        </w:rPr>
      </w:pPr>
      <w:r w:rsidRPr="00FE19C9">
        <w:rPr>
          <w:rFonts w:ascii="Times New Roman" w:hAnsi="Times New Roman"/>
          <w:sz w:val="26"/>
          <w:szCs w:val="26"/>
        </w:rPr>
        <w:t>4.14. Требования к защите информации от несанкционированного доступа</w:t>
      </w:r>
      <w:bookmarkEnd w:id="108"/>
      <w:bookmarkEnd w:id="109"/>
      <w:bookmarkEnd w:id="110"/>
    </w:p>
    <w:p w:rsidR="0053642A" w:rsidRPr="00FE19C9" w:rsidRDefault="0053642A" w:rsidP="0053642A">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Защита от утечки информации должна обеспечиваться в соответствии с действующими нормативно-техническими документами.</w:t>
      </w:r>
    </w:p>
    <w:p w:rsidR="0053642A" w:rsidRPr="00FE19C9" w:rsidRDefault="0053642A" w:rsidP="0053642A">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При создании системы учета электроэнергии до ее передачи в промышленную эксплуатацию должны быть решены следующие вопросы обеспечения информационной безопасности:</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каждого (при необходимости) компонента системы учета электроэнергии;</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условия и критерии аттестации пользовательских рабочих мест с позиции выполнения требований защиты информации от несанкционированного доступа;</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lastRenderedPageBreak/>
        <w:t>разработка или выбор методов и средств программно-технической защиты информационных ресурсов на этапах сбора, обработки и транспортировки информации с обеспечением степени ее защищенности, адекватной ценности и конфиденциальности содержания.</w:t>
      </w:r>
    </w:p>
    <w:p w:rsidR="0053642A" w:rsidRPr="00FE19C9" w:rsidRDefault="0053642A" w:rsidP="0053642A">
      <w:pPr>
        <w:keepNext w:val="0"/>
        <w:widowControl w:val="0"/>
        <w:tabs>
          <w:tab w:val="left" w:pos="993"/>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Используемые программно-технические средства защиты от несанкционированного доступа должны обеспечивать:</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идентификацию пользователей;</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передачу данных по сети в закодированном (зашифрованном) виде;</w:t>
      </w:r>
    </w:p>
    <w:p w:rsidR="0053642A" w:rsidRPr="00FE19C9" w:rsidRDefault="0053642A" w:rsidP="0053642A">
      <w:pPr>
        <w:pStyle w:val="1"/>
        <w:widowControl w:val="0"/>
        <w:numPr>
          <w:ilvl w:val="0"/>
          <w:numId w:val="33"/>
        </w:numPr>
        <w:tabs>
          <w:tab w:val="left" w:pos="993"/>
        </w:tabs>
        <w:spacing w:before="0" w:after="0" w:line="20" w:lineRule="atLeast"/>
        <w:ind w:left="0" w:firstLine="680"/>
        <w:rPr>
          <w:sz w:val="26"/>
          <w:szCs w:val="26"/>
        </w:rPr>
      </w:pPr>
      <w:r w:rsidRPr="00FE19C9">
        <w:rPr>
          <w:sz w:val="26"/>
          <w:szCs w:val="26"/>
        </w:rPr>
        <w:t>контроль за процессами обработки информации путем автоматического ведения системных журналов, в том числе, регистрацию попыток несанкционированного доступа, обнаруживаемых программными средствами защиты.</w:t>
      </w:r>
    </w:p>
    <w:p w:rsidR="0053642A" w:rsidRPr="00FE19C9" w:rsidRDefault="0053642A" w:rsidP="0053642A">
      <w:pPr>
        <w:pStyle w:val="1"/>
        <w:widowControl w:val="0"/>
        <w:numPr>
          <w:ilvl w:val="0"/>
          <w:numId w:val="0"/>
        </w:numPr>
        <w:tabs>
          <w:tab w:val="left" w:pos="993"/>
        </w:tabs>
        <w:spacing w:before="0" w:after="0" w:line="20" w:lineRule="atLeast"/>
        <w:ind w:firstLine="680"/>
        <w:rPr>
          <w:sz w:val="26"/>
          <w:szCs w:val="26"/>
        </w:rPr>
      </w:pPr>
      <w:r w:rsidRPr="00FE19C9">
        <w:rPr>
          <w:sz w:val="26"/>
          <w:szCs w:val="26"/>
        </w:rPr>
        <w:t>При совмещении в одном устройстве приборов учета и измерений должны быть выполнены требования логического (виртуального) разделения передаваемых и преобразуемых данных учета от данных измерений для соблюдения защиты информации от несанкционированного доступа.</w:t>
      </w:r>
    </w:p>
    <w:p w:rsidR="0053642A" w:rsidRPr="00FE19C9" w:rsidRDefault="0053642A" w:rsidP="0053642A">
      <w:pPr>
        <w:pStyle w:val="1"/>
        <w:widowControl w:val="0"/>
        <w:numPr>
          <w:ilvl w:val="0"/>
          <w:numId w:val="0"/>
        </w:numPr>
        <w:tabs>
          <w:tab w:val="left" w:pos="993"/>
        </w:tabs>
        <w:spacing w:before="0" w:after="0" w:line="20" w:lineRule="atLeast"/>
        <w:ind w:firstLine="680"/>
        <w:rPr>
          <w:sz w:val="26"/>
          <w:szCs w:val="26"/>
        </w:rPr>
      </w:pPr>
      <w:r w:rsidRPr="00FE19C9">
        <w:rPr>
          <w:sz w:val="26"/>
          <w:szCs w:val="26"/>
        </w:rPr>
        <w:t>Передача от Подрядчика к Заказчику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xml:space="preserve">- </w:t>
      </w:r>
      <w:r w:rsidRPr="00FE19C9">
        <w:rPr>
          <w:sz w:val="26"/>
          <w:szCs w:val="26"/>
        </w:rPr>
        <w:t>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xml:space="preserve">- </w:t>
      </w:r>
      <w:r w:rsidRPr="00FE19C9">
        <w:rPr>
          <w:sz w:val="26"/>
          <w:szCs w:val="26"/>
        </w:rPr>
        <w:t>способы использования ПО (микропрограммного обеспечения);</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rPr>
      </w:pPr>
      <w:r w:rsidRPr="00FE19C9">
        <w:rPr>
          <w:sz w:val="26"/>
          <w:szCs w:val="26"/>
          <w:lang w:val="ru-RU"/>
        </w:rPr>
        <w:t xml:space="preserve">- </w:t>
      </w:r>
      <w:r w:rsidRPr="00FE19C9">
        <w:rPr>
          <w:sz w:val="26"/>
          <w:szCs w:val="26"/>
        </w:rPr>
        <w:t>срок, на который заключается лицензионный договор (равный сроку действия исключительного права на ПО (микропрограммное обеспечение)</w:t>
      </w:r>
      <w:r w:rsidRPr="00FE19C9">
        <w:rPr>
          <w:rStyle w:val="afffd"/>
          <w:sz w:val="26"/>
          <w:szCs w:val="26"/>
        </w:rPr>
        <w:footnoteReference w:id="4"/>
      </w:r>
      <w:r w:rsidRPr="00FE19C9">
        <w:rPr>
          <w:sz w:val="26"/>
          <w:szCs w:val="26"/>
        </w:rPr>
        <w:t>;</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rPr>
      </w:pPr>
      <w:r w:rsidRPr="00FE19C9">
        <w:rPr>
          <w:sz w:val="26"/>
          <w:szCs w:val="26"/>
        </w:rPr>
        <w:t>отсутствие ограничений на использование ПО, в том числе на декомпиляцию кода в случаях разбора конфликтных ситуаций;</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rPr>
      </w:pPr>
      <w:r w:rsidRPr="00FE19C9">
        <w:rPr>
          <w:sz w:val="26"/>
          <w:szCs w:val="26"/>
        </w:rPr>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w:t>
      </w:r>
      <w:r w:rsidRPr="00FE19C9">
        <w:t>е не менее</w:t>
      </w:r>
      <w:r w:rsidRPr="00FE19C9">
        <w:rPr>
          <w:sz w:val="26"/>
          <w:szCs w:val="26"/>
        </w:rPr>
        <w:t xml:space="preserve"> 15 лет на этапе его эксплуатации;</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lang w:val="ru-RU"/>
        </w:rPr>
      </w:pPr>
      <w:r w:rsidRPr="00FE19C9">
        <w:rPr>
          <w:sz w:val="26"/>
          <w:szCs w:val="26"/>
          <w:lang w:val="ru-RU"/>
        </w:rPr>
        <w:t>срок устранения уязвимостей в составе ПО</w:t>
      </w:r>
      <w:r w:rsidRPr="00FE19C9">
        <w:rPr>
          <w:sz w:val="26"/>
          <w:szCs w:val="26"/>
          <w:lang w:val="ru-RU" w:eastAsia="ru-RU" w:bidi="ar-SA"/>
        </w:rPr>
        <w:t xml:space="preserve"> </w:t>
      </w:r>
      <w:r w:rsidRPr="00FE19C9">
        <w:rPr>
          <w:sz w:val="26"/>
          <w:szCs w:val="26"/>
          <w:lang w:val="ru-RU"/>
        </w:rPr>
        <w:t>с момента обнаружения – 1 месяц;</w:t>
      </w:r>
    </w:p>
    <w:p w:rsidR="0053642A" w:rsidRPr="00FE19C9" w:rsidRDefault="0053642A" w:rsidP="0053642A">
      <w:pPr>
        <w:pStyle w:val="1"/>
        <w:widowControl w:val="0"/>
        <w:numPr>
          <w:ilvl w:val="0"/>
          <w:numId w:val="35"/>
        </w:numPr>
        <w:tabs>
          <w:tab w:val="left" w:pos="993"/>
        </w:tabs>
        <w:spacing w:before="0" w:after="0" w:line="20" w:lineRule="atLeast"/>
        <w:ind w:left="0" w:firstLine="709"/>
        <w:rPr>
          <w:sz w:val="26"/>
          <w:szCs w:val="26"/>
          <w:lang w:val="ru-RU"/>
        </w:rPr>
      </w:pPr>
      <w:r w:rsidRPr="00FE19C9">
        <w:rPr>
          <w:sz w:val="26"/>
          <w:szCs w:val="26"/>
          <w:lang w:val="ru-RU"/>
        </w:rPr>
        <w:t>сохранение условий лицензионного договора (соглашения) при переходе прав обладания ПО третьим лицам.</w:t>
      </w:r>
    </w:p>
    <w:p w:rsidR="0053642A" w:rsidRPr="00FE19C9" w:rsidRDefault="0053642A" w:rsidP="0053642A">
      <w:pPr>
        <w:pStyle w:val="1"/>
        <w:widowControl w:val="0"/>
        <w:numPr>
          <w:ilvl w:val="0"/>
          <w:numId w:val="0"/>
        </w:numPr>
        <w:tabs>
          <w:tab w:val="left" w:pos="993"/>
        </w:tabs>
        <w:spacing w:before="0" w:after="0" w:line="20" w:lineRule="atLeast"/>
        <w:ind w:firstLine="709"/>
        <w:rPr>
          <w:sz w:val="26"/>
          <w:szCs w:val="26"/>
          <w:lang w:val="ru-RU"/>
        </w:rPr>
      </w:pPr>
      <w:r w:rsidRPr="00FE19C9">
        <w:rPr>
          <w:sz w:val="26"/>
          <w:szCs w:val="26"/>
          <w:lang w:val="ru-RU"/>
        </w:rPr>
        <w:t>Передача от Подрядчика к Заказчику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rsidR="0053642A" w:rsidRPr="00FE19C9" w:rsidRDefault="0053642A" w:rsidP="0053642A">
      <w:pPr>
        <w:pStyle w:val="25"/>
        <w:keepNext w:val="0"/>
        <w:widowControl w:val="0"/>
        <w:spacing w:before="0" w:after="0" w:line="20" w:lineRule="atLeast"/>
        <w:rPr>
          <w:rFonts w:ascii="Times New Roman" w:hAnsi="Times New Roman"/>
          <w:sz w:val="26"/>
          <w:szCs w:val="26"/>
        </w:rPr>
      </w:pPr>
      <w:bookmarkStart w:id="114" w:name="_Toc22938021"/>
      <w:bookmarkStart w:id="115" w:name="_Toc32489379"/>
      <w:bookmarkStart w:id="116" w:name="_Toc32496746"/>
      <w:r w:rsidRPr="00FE19C9">
        <w:rPr>
          <w:rFonts w:ascii="Times New Roman" w:hAnsi="Times New Roman"/>
          <w:sz w:val="26"/>
          <w:szCs w:val="26"/>
        </w:rPr>
        <w:t>4.15. Требования к информационному обмену между уровнями системы</w:t>
      </w:r>
      <w:bookmarkEnd w:id="114"/>
      <w:bookmarkEnd w:id="115"/>
      <w:bookmarkEnd w:id="116"/>
    </w:p>
    <w:p w:rsidR="0053642A" w:rsidRPr="00FE19C9" w:rsidRDefault="0053642A" w:rsidP="0053642A">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К средствам коммуникаций между устанавливаемыми компонентами систем учета электроэнергии предъявляются следующие требования:</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rPr>
      </w:pPr>
      <w:r w:rsidRPr="00FE19C9">
        <w:rPr>
          <w:sz w:val="26"/>
          <w:szCs w:val="26"/>
          <w:lang w:val="ru-RU"/>
        </w:rPr>
        <w:lastRenderedPageBreak/>
        <w:t>поддержка протокола обмена данными с приборами учета в соответствии со спецификацией СПОДЭС;</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lang w:val="ru-RU"/>
        </w:rPr>
      </w:pPr>
      <w:r w:rsidRPr="00FE19C9">
        <w:rPr>
          <w:sz w:val="26"/>
          <w:szCs w:val="26"/>
          <w:lang w:val="ru-RU"/>
        </w:rPr>
        <w:t xml:space="preserve">поддержка международных стандартных протоколов серий ГОСТ Р МЭК 61850 (при необходимости ГОСТ Р МЭК 60870-5-104), Fieldbus (Profibus, Modbus) </w:t>
      </w:r>
      <w:r w:rsidRPr="00FE19C9">
        <w:rPr>
          <w:sz w:val="26"/>
          <w:szCs w:val="26"/>
          <w:lang w:val="ru-RU"/>
        </w:rPr>
        <w:br/>
        <w:t>и др. (перечень необходимых интерфейсов и протоколов определяется на стадии проектирования);</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rPr>
      </w:pPr>
      <w:r w:rsidRPr="00FE19C9">
        <w:rPr>
          <w:sz w:val="26"/>
          <w:szCs w:val="26"/>
          <w:lang w:val="ru-RU"/>
        </w:rPr>
        <w:t>обеспечение синхронизации компонентов системы с местным временем;</w:t>
      </w:r>
    </w:p>
    <w:p w:rsidR="0053642A" w:rsidRPr="00FE19C9" w:rsidRDefault="0053642A" w:rsidP="0053642A">
      <w:pPr>
        <w:pStyle w:val="1"/>
        <w:widowControl w:val="0"/>
        <w:numPr>
          <w:ilvl w:val="0"/>
          <w:numId w:val="34"/>
        </w:numPr>
        <w:tabs>
          <w:tab w:val="left" w:pos="993"/>
        </w:tabs>
        <w:spacing w:before="0" w:after="0" w:line="20" w:lineRule="atLeast"/>
        <w:ind w:left="0" w:firstLine="709"/>
        <w:rPr>
          <w:sz w:val="26"/>
          <w:szCs w:val="26"/>
          <w:lang w:val="ru-RU"/>
        </w:rPr>
      </w:pPr>
      <w:r w:rsidRPr="00FE19C9">
        <w:rPr>
          <w:sz w:val="26"/>
          <w:szCs w:val="26"/>
          <w:lang w:val="ru-RU"/>
        </w:rPr>
        <w:t>формирование служебной информации (результаты внутренней самодиагностики, синхронизации и т.п.).</w:t>
      </w:r>
    </w:p>
    <w:p w:rsidR="0053642A" w:rsidRPr="00FE19C9" w:rsidRDefault="0053642A" w:rsidP="0053642A">
      <w:pPr>
        <w:pStyle w:val="1"/>
        <w:widowControl w:val="0"/>
        <w:numPr>
          <w:ilvl w:val="0"/>
          <w:numId w:val="0"/>
        </w:numPr>
        <w:spacing w:before="0" w:after="0" w:line="20" w:lineRule="atLeast"/>
        <w:ind w:firstLine="709"/>
        <w:rPr>
          <w:sz w:val="26"/>
          <w:szCs w:val="26"/>
          <w:lang w:val="ru-RU"/>
        </w:rPr>
      </w:pPr>
      <w:r w:rsidRPr="00FE19C9">
        <w:rPr>
          <w:sz w:val="26"/>
          <w:szCs w:val="26"/>
          <w:lang w:val="ru-RU"/>
        </w:rPr>
        <w:t>Дополнительные требования к информационному обмену между уровнями системы при совмещении в одном устройстве приборов учета и измерений (в т.ч. виртуальных) определяются соответствующими действующими НТД в области назначения применяемого прибора измерений.</w:t>
      </w:r>
    </w:p>
    <w:p w:rsidR="0053642A" w:rsidRPr="00FE19C9" w:rsidRDefault="0053642A" w:rsidP="0053642A">
      <w:pPr>
        <w:pStyle w:val="1"/>
        <w:widowControl w:val="0"/>
        <w:numPr>
          <w:ilvl w:val="0"/>
          <w:numId w:val="0"/>
        </w:numPr>
        <w:spacing w:before="0" w:after="0" w:line="20" w:lineRule="atLeast"/>
        <w:ind w:firstLine="709"/>
        <w:rPr>
          <w:sz w:val="26"/>
          <w:szCs w:val="26"/>
        </w:rPr>
      </w:pPr>
      <w:r w:rsidRPr="00FE19C9">
        <w:rPr>
          <w:sz w:val="26"/>
          <w:szCs w:val="26"/>
          <w:lang w:val="ru-RU"/>
        </w:rPr>
        <w:t xml:space="preserve">При наличии на объектах выполнения работ ранее установленной системы учета электроэнергии в рамках данных работ должна быть обеспечена замена оборудования с интеграцией в ИВК ВУ или интеграция ранее установленных приборов учета электроэнергии в ИВК ВУ </w:t>
      </w:r>
      <w:r w:rsidRPr="00FE19C9">
        <w:rPr>
          <w:iCs/>
          <w:sz w:val="26"/>
          <w:szCs w:val="26"/>
          <w:lang w:val="ru-RU"/>
        </w:rPr>
        <w:t>без применения промежуточного программного обеспечения</w:t>
      </w:r>
      <w:r w:rsidRPr="00FE19C9">
        <w:rPr>
          <w:sz w:val="26"/>
          <w:szCs w:val="26"/>
          <w:lang w:val="ru-RU"/>
        </w:rPr>
        <w:t>.</w:t>
      </w:r>
    </w:p>
    <w:p w:rsidR="00553A04" w:rsidRPr="00FE19C9" w:rsidRDefault="00553A04" w:rsidP="00553A04">
      <w:pPr>
        <w:spacing w:line="240" w:lineRule="auto"/>
        <w:outlineLvl w:val="1"/>
        <w:rPr>
          <w:b/>
          <w:bCs/>
          <w:i/>
          <w:iCs/>
          <w:sz w:val="26"/>
          <w:szCs w:val="26"/>
          <w:lang w:eastAsia="x-none"/>
        </w:rPr>
      </w:pPr>
      <w:bookmarkStart w:id="117" w:name="_Toc22938022"/>
      <w:bookmarkStart w:id="118" w:name="_Toc32489380"/>
      <w:bookmarkStart w:id="119" w:name="_Toc32496747"/>
      <w:r w:rsidRPr="00FE19C9">
        <w:rPr>
          <w:b/>
          <w:bCs/>
          <w:i/>
          <w:iCs/>
          <w:sz w:val="26"/>
          <w:szCs w:val="26"/>
          <w:lang w:val="x-none" w:eastAsia="x-none"/>
        </w:rPr>
        <w:t>4.</w:t>
      </w:r>
      <w:r w:rsidRPr="00FE19C9">
        <w:rPr>
          <w:b/>
          <w:bCs/>
          <w:i/>
          <w:iCs/>
          <w:sz w:val="26"/>
          <w:szCs w:val="26"/>
          <w:lang w:eastAsia="x-none"/>
        </w:rPr>
        <w:t>16</w:t>
      </w:r>
      <w:r w:rsidRPr="00FE19C9">
        <w:rPr>
          <w:b/>
          <w:bCs/>
          <w:i/>
          <w:iCs/>
          <w:sz w:val="26"/>
          <w:szCs w:val="26"/>
          <w:lang w:val="x-none" w:eastAsia="x-none"/>
        </w:rPr>
        <w:t>. Требования к проведению опытной эксплуатации</w:t>
      </w:r>
      <w:bookmarkEnd w:id="117"/>
      <w:bookmarkEnd w:id="118"/>
      <w:bookmarkEnd w:id="119"/>
    </w:p>
    <w:p w:rsidR="00553A04" w:rsidRPr="00FE19C9" w:rsidRDefault="00553A04" w:rsidP="00553A04">
      <w:pPr>
        <w:keepNext w:val="0"/>
        <w:widowControl w:val="0"/>
        <w:adjustRightInd w:val="0"/>
        <w:spacing w:line="240" w:lineRule="auto"/>
        <w:textAlignment w:val="baseline"/>
        <w:rPr>
          <w:sz w:val="26"/>
          <w:szCs w:val="26"/>
        </w:rPr>
      </w:pPr>
      <w:r w:rsidRPr="00FE19C9">
        <w:rPr>
          <w:sz w:val="26"/>
          <w:szCs w:val="26"/>
        </w:rPr>
        <w:t>Начало опытной эксплуатации устанавливается после подписания актов о завершении пусконаладочных работ и 72 часов непрерывной работы системы учета электроэнергии в условиях работающего основного электротехнического оборудования подстанции.</w:t>
      </w:r>
    </w:p>
    <w:p w:rsidR="00553A04" w:rsidRPr="00FE19C9" w:rsidRDefault="00553A04" w:rsidP="00553A04">
      <w:pPr>
        <w:keepNext w:val="0"/>
        <w:widowControl w:val="0"/>
        <w:adjustRightInd w:val="0"/>
        <w:spacing w:line="240" w:lineRule="auto"/>
        <w:textAlignment w:val="baseline"/>
        <w:rPr>
          <w:sz w:val="26"/>
          <w:szCs w:val="26"/>
        </w:rPr>
      </w:pPr>
      <w:r w:rsidRPr="00FE19C9">
        <w:rPr>
          <w:sz w:val="26"/>
          <w:szCs w:val="26"/>
        </w:rPr>
        <w:t xml:space="preserve">Продолжительность опытной эксплуатации должна определяться по срокам, необходимым для проверки правильности функционирования системы учета при выполнении каждой автоматизированной функции и готовности персонала </w:t>
      </w:r>
      <w:r w:rsidRPr="00FE19C9">
        <w:rPr>
          <w:sz w:val="26"/>
          <w:szCs w:val="26"/>
        </w:rPr>
        <w:br/>
        <w:t xml:space="preserve">к участию в выполнении всех автоматизированных функций, и составлять не менее 1 месяца и не более 3 месяцев. </w:t>
      </w:r>
    </w:p>
    <w:p w:rsidR="00553A04" w:rsidRPr="00FE19C9" w:rsidRDefault="00553A04" w:rsidP="00553A04">
      <w:pPr>
        <w:keepNext w:val="0"/>
        <w:widowControl w:val="0"/>
        <w:adjustRightInd w:val="0"/>
        <w:spacing w:line="240" w:lineRule="auto"/>
        <w:textAlignment w:val="baseline"/>
        <w:rPr>
          <w:sz w:val="26"/>
          <w:szCs w:val="26"/>
        </w:rPr>
      </w:pPr>
      <w:r w:rsidRPr="00FE19C9">
        <w:rPr>
          <w:sz w:val="26"/>
          <w:szCs w:val="26"/>
        </w:rPr>
        <w:t>В случае подтверждения двухсторонним актом Заказчика и Подрядчика фактов внешнего воздействия на приборы учета или УСПД, повлекших нарушение критериев опытной эксплуатации, Заказчик организовывает взаимодействие с лицами, осуществляющими несанкционированное воздействие на систему учета электроэнергии, при этом опытная эксплуатация приостанавливается на срок, необходимый Подрядчику для устранения последствий несанкционированного воздействия. После возобновления работоспособности системы учета, осуществляется повторный ввод в опытную эксплуатацию до достижения суммарных тридцати дней успешного функционирования системы учета.</w:t>
      </w:r>
    </w:p>
    <w:p w:rsidR="00553A04" w:rsidRPr="00FE19C9" w:rsidRDefault="00553A04" w:rsidP="00553A04">
      <w:pPr>
        <w:keepNext w:val="0"/>
        <w:widowControl w:val="0"/>
        <w:adjustRightInd w:val="0"/>
        <w:spacing w:line="240" w:lineRule="auto"/>
        <w:textAlignment w:val="baseline"/>
        <w:rPr>
          <w:spacing w:val="-5"/>
          <w:sz w:val="26"/>
          <w:szCs w:val="26"/>
        </w:rPr>
      </w:pPr>
      <w:r w:rsidRPr="00FE19C9">
        <w:rPr>
          <w:spacing w:val="-5"/>
          <w:sz w:val="26"/>
          <w:szCs w:val="26"/>
        </w:rPr>
        <w:t>В случае конструктивной неисправности приборов учета и УСПД, которые не подтверждаются двухсторонним актом Заказчика и Подрядчика, Подрядчик организовывает взаимодействие с производителями оборудования, при этом опытная эксплуатация останавливается. После возобновления работоспособности системы учета осуществляется повторный ввод в опытную эксплуатацию до достижения тридцати дней подряд успешного функционирования системы учета.</w:t>
      </w:r>
    </w:p>
    <w:p w:rsidR="00553A04" w:rsidRPr="00FE19C9" w:rsidRDefault="00553A04" w:rsidP="00553A04">
      <w:pPr>
        <w:keepNext w:val="0"/>
        <w:tabs>
          <w:tab w:val="left" w:pos="4248"/>
          <w:tab w:val="left" w:pos="6048"/>
          <w:tab w:val="left" w:pos="7144"/>
          <w:tab w:val="left" w:pos="10182"/>
          <w:tab w:val="left" w:pos="11203"/>
          <w:tab w:val="left" w:pos="13807"/>
          <w:tab w:val="left" w:pos="15354"/>
        </w:tabs>
        <w:spacing w:line="240" w:lineRule="auto"/>
        <w:rPr>
          <w:sz w:val="26"/>
          <w:szCs w:val="26"/>
        </w:rPr>
      </w:pPr>
      <w:r w:rsidRPr="00FE19C9">
        <w:rPr>
          <w:sz w:val="26"/>
          <w:szCs w:val="26"/>
        </w:rPr>
        <w:t>По результатам опытной эксплуатации составляется акт о завершении опытной эксплуатации и допуске системы учета для ввода в промышленную эксплуатацию.</w:t>
      </w:r>
    </w:p>
    <w:p w:rsidR="00553A04" w:rsidRPr="00FE19C9" w:rsidRDefault="00553A04" w:rsidP="00553A04">
      <w:pPr>
        <w:keepNext w:val="0"/>
        <w:tabs>
          <w:tab w:val="left" w:pos="4248"/>
          <w:tab w:val="left" w:pos="6048"/>
          <w:tab w:val="left" w:pos="7144"/>
          <w:tab w:val="left" w:pos="10182"/>
          <w:tab w:val="left" w:pos="11203"/>
          <w:tab w:val="left" w:pos="13807"/>
          <w:tab w:val="left" w:pos="15354"/>
        </w:tabs>
        <w:spacing w:line="240" w:lineRule="auto"/>
        <w:rPr>
          <w:sz w:val="26"/>
          <w:szCs w:val="26"/>
        </w:rPr>
      </w:pPr>
      <w:r w:rsidRPr="00FE19C9">
        <w:rPr>
          <w:sz w:val="26"/>
          <w:szCs w:val="26"/>
        </w:rPr>
        <w:t xml:space="preserve">При проведении опытной эксплуатации проверяется соответствие установленного оборудования и программного обеспечения настоящим техническим требованиям, а также выполнение компонентами системы учета заявленных </w:t>
      </w:r>
      <w:r w:rsidRPr="00FE19C9">
        <w:rPr>
          <w:sz w:val="26"/>
          <w:szCs w:val="26"/>
        </w:rPr>
        <w:lastRenderedPageBreak/>
        <w:t>производителем свойств и функций. Удачным опросом является получение информации на ИВК ВУ с 95% установленных приборов учета по результатам прошедших суток, 98% приборов учета за прошедшую неделю, 99% приборов учета за прошедший месяц, за исключением вышедших из строя приборов учета. Под инцидентом понимается событие, нарушающее нормальное функционирование системы, и не позволяющее успешно реализовать одну или несколько из заявленных функций.</w:t>
      </w:r>
    </w:p>
    <w:p w:rsidR="00553A04" w:rsidRPr="00FE19C9" w:rsidRDefault="00553A04" w:rsidP="00553A04">
      <w:pPr>
        <w:keepNext w:val="0"/>
        <w:tabs>
          <w:tab w:val="left" w:pos="4248"/>
          <w:tab w:val="left" w:pos="6048"/>
          <w:tab w:val="left" w:pos="7144"/>
          <w:tab w:val="left" w:pos="10182"/>
          <w:tab w:val="left" w:pos="11203"/>
          <w:tab w:val="left" w:pos="13807"/>
          <w:tab w:val="left" w:pos="15354"/>
        </w:tabs>
        <w:spacing w:line="240" w:lineRule="auto"/>
        <w:rPr>
          <w:sz w:val="26"/>
          <w:szCs w:val="26"/>
        </w:rPr>
      </w:pPr>
      <w:r w:rsidRPr="00FE19C9">
        <w:rPr>
          <w:sz w:val="26"/>
          <w:szCs w:val="26"/>
        </w:rPr>
        <w:t>Критерии успешного прохождения опытной эксплуатации по одному или нескольким интерфейсам (без учета состояния каналов связи):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w:t>
      </w:r>
      <w:r w:rsidRPr="00FE19C9">
        <w:rPr>
          <w:sz w:val="26"/>
          <w:szCs w:val="26"/>
          <w:lang w:val="x-none" w:eastAsia="en-US" w:bidi="en-US"/>
        </w:rPr>
        <w:t xml:space="preserve">автоматический </w:t>
      </w:r>
      <w:r w:rsidRPr="00FE19C9">
        <w:rPr>
          <w:sz w:val="26"/>
          <w:szCs w:val="26"/>
          <w:lang w:eastAsia="en-US" w:bidi="en-US"/>
        </w:rPr>
        <w:t>еженедельный</w:t>
      </w:r>
      <w:r w:rsidRPr="00FE19C9">
        <w:rPr>
          <w:sz w:val="26"/>
          <w:szCs w:val="26"/>
          <w:lang w:val="x-none" w:eastAsia="en-US" w:bidi="en-US"/>
        </w:rPr>
        <w:t xml:space="preserve"> сбор значений накопленной с начала месяца энергии </w:t>
      </w:r>
      <w:r w:rsidRPr="00FE19C9">
        <w:rPr>
          <w:sz w:val="26"/>
          <w:szCs w:val="26"/>
          <w:lang w:eastAsia="en-US" w:bidi="en-US"/>
        </w:rPr>
        <w:t>суммарно и раздельно по всем тарифам - не более 1% случаев неудачных опросов;</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автоматический сбор значений активной мощности, усредненной за прошедший 60 минутный интервал - не более 1% случаев неудачных опросов </w:t>
      </w:r>
      <w:r w:rsidRPr="00FE19C9">
        <w:rPr>
          <w:sz w:val="26"/>
          <w:szCs w:val="26"/>
          <w:lang w:eastAsia="en-US" w:bidi="en-US"/>
        </w:rPr>
        <w:br/>
        <w:t>в течение месяца;</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автоматический сбор записей журналов событий приборов учета и УСПД - не более 1% случаев неудачных опросов в течении 7 (семи) календарных дней;</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удаленное (с рабочего места оператора) управление (ограничение, отключение) нагрузкой потребления по каждому присоединению, оборудованному приборами учета, входящими в систему учета с удаленным сбором данных - не более 1% случаев неудачных действий (без учета состояния каналов связи);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для договоров подряда «под ключ» с использованием нетарифных источников финансирования - формирование Заказчиком еженедельных балансов электроэнергии по объекту с погрешностью, не превышающую допустимую для данного объекта (в соответствии с РД 34.09.101-94);</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сформированная в ИВК ВУ схема балансирования объектов, отображение реального значения фактического и допустимого небаланса по энергообъекту;</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удаленное (с рабочего места оператора) параметрирование приборов учета и их групп - не более 1% случаев неудачных действий (без учета состояния каналов связи) за период опытной эксплуатации;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устойчивая работа элементов системы учета электроэнергии - максимально допустимое количество отказов и выходов из строя элементов системы учета электроэнергии </w:t>
      </w:r>
      <w:r w:rsidRPr="00FE19C9">
        <w:rPr>
          <w:sz w:val="26"/>
          <w:szCs w:val="26"/>
          <w:lang w:eastAsia="en-US" w:bidi="en-US"/>
        </w:rPr>
        <w:tab/>
        <w:t>– не более 1% от общего количества узлов, входящих в ее состав (серверы, приборы учета, оборудование связи) за период опытной эксплуатации;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xml:space="preserve"> количество приборов учета, данные с которых не удалось получить путем удаленного опроса в течение отчетного месяца (исключая случаи выхода из строя прибора учета), УСПД, сервера, % от общего числа приборов учета - не более 1%; </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среднее время устранения причины инцидента (сбоя) с момента возникновения инцидента (не более 4 часов без учета времени доставки ЗИП);</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количество инцидентов, вызвавших несанкционированное, или произведенное с нарушением установленного порядка, ограничение и (или) отключение нагрузки, исключая некорректные действия персонала Заказчика или потребителя - не более 1% за период опытной эксплуатации;</w:t>
      </w:r>
    </w:p>
    <w:p w:rsidR="00553A04" w:rsidRPr="00FE19C9" w:rsidRDefault="00553A04" w:rsidP="00553A04">
      <w:pPr>
        <w:keepNext w:val="0"/>
        <w:widowControl w:val="0"/>
        <w:numPr>
          <w:ilvl w:val="0"/>
          <w:numId w:val="38"/>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количество сбоев СОЕВ - не более 1% за период опытной эксплуатации.</w:t>
      </w:r>
    </w:p>
    <w:p w:rsidR="00553A04" w:rsidRPr="00FE19C9" w:rsidRDefault="00553A04" w:rsidP="00553A04">
      <w:pPr>
        <w:keepNext w:val="0"/>
        <w:widowControl w:val="0"/>
        <w:tabs>
          <w:tab w:val="left" w:pos="851"/>
        </w:tabs>
        <w:spacing w:line="240" w:lineRule="auto"/>
        <w:contextualSpacing/>
        <w:rPr>
          <w:sz w:val="26"/>
          <w:szCs w:val="26"/>
          <w:lang w:eastAsia="en-US" w:bidi="en-US"/>
        </w:rPr>
      </w:pPr>
      <w:r w:rsidRPr="00FE19C9">
        <w:rPr>
          <w:sz w:val="26"/>
          <w:szCs w:val="26"/>
          <w:lang w:eastAsia="en-US" w:bidi="en-US"/>
        </w:rPr>
        <w:t>В части телемеханических функций опытная эксплуатация считается успешной в случае отсутствия инцидентов в течение 1 месяца работы системы.</w:t>
      </w:r>
    </w:p>
    <w:p w:rsidR="00553A04" w:rsidRPr="00FE19C9" w:rsidRDefault="00553A04" w:rsidP="00553A04">
      <w:pPr>
        <w:keepNext w:val="0"/>
        <w:widowControl w:val="0"/>
        <w:tabs>
          <w:tab w:val="left" w:pos="851"/>
        </w:tabs>
        <w:spacing w:line="240" w:lineRule="auto"/>
        <w:ind w:left="709" w:firstLine="0"/>
        <w:contextualSpacing/>
        <w:rPr>
          <w:sz w:val="26"/>
          <w:szCs w:val="26"/>
          <w:lang w:eastAsia="en-US" w:bidi="en-US"/>
        </w:rPr>
      </w:pPr>
      <w:r w:rsidRPr="00FE19C9">
        <w:rPr>
          <w:sz w:val="26"/>
          <w:szCs w:val="26"/>
          <w:lang w:eastAsia="en-US" w:bidi="en-US"/>
        </w:rPr>
        <w:t>До ввода в опытную эксплкатацию Заказчик:</w:t>
      </w:r>
    </w:p>
    <w:p w:rsidR="00553A04" w:rsidRPr="00FE19C9" w:rsidRDefault="00553A04" w:rsidP="00553A04">
      <w:pPr>
        <w:keepNext w:val="0"/>
        <w:widowControl w:val="0"/>
        <w:numPr>
          <w:ilvl w:val="0"/>
          <w:numId w:val="39"/>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 формирует в ИВК ВУ балансовые группы;</w:t>
      </w:r>
    </w:p>
    <w:p w:rsidR="00553A04" w:rsidRPr="00FE19C9" w:rsidRDefault="00553A04" w:rsidP="00553A04">
      <w:pPr>
        <w:keepNext w:val="0"/>
        <w:widowControl w:val="0"/>
        <w:numPr>
          <w:ilvl w:val="0"/>
          <w:numId w:val="39"/>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lastRenderedPageBreak/>
        <w:t> формирует в ИВК ВУ базу атрибутов НСИ и документального обеспечения, включающую всю имеющуюся в монтажных ведомостях информацию о приборах учета и УСПД;</w:t>
      </w:r>
    </w:p>
    <w:p w:rsidR="00553A04" w:rsidRPr="00FE19C9" w:rsidRDefault="00553A04" w:rsidP="00553A04">
      <w:pPr>
        <w:keepNext w:val="0"/>
        <w:widowControl w:val="0"/>
        <w:numPr>
          <w:ilvl w:val="0"/>
          <w:numId w:val="39"/>
        </w:numPr>
        <w:tabs>
          <w:tab w:val="left" w:pos="851"/>
          <w:tab w:val="left" w:pos="1134"/>
        </w:tabs>
        <w:spacing w:line="240" w:lineRule="auto"/>
        <w:ind w:left="0" w:firstLine="709"/>
        <w:contextualSpacing/>
        <w:rPr>
          <w:sz w:val="26"/>
          <w:szCs w:val="26"/>
          <w:lang w:eastAsia="en-US" w:bidi="en-US"/>
        </w:rPr>
      </w:pPr>
      <w:r w:rsidRPr="00FE19C9">
        <w:rPr>
          <w:sz w:val="26"/>
          <w:szCs w:val="26"/>
          <w:lang w:eastAsia="en-US" w:bidi="en-US"/>
        </w:rPr>
        <w:t>формирует в ОИК ЦУС кадры отображения для работы с телеинформацией (ТИ, ТС, команды ТУ) создаваемой системы учета.</w:t>
      </w:r>
    </w:p>
    <w:p w:rsidR="0053642A" w:rsidRPr="00FE19C9" w:rsidRDefault="0053642A" w:rsidP="0053642A">
      <w:pPr>
        <w:pStyle w:val="1"/>
        <w:widowControl w:val="0"/>
        <w:numPr>
          <w:ilvl w:val="0"/>
          <w:numId w:val="0"/>
        </w:numPr>
        <w:tabs>
          <w:tab w:val="left" w:pos="993"/>
        </w:tabs>
        <w:spacing w:before="0" w:after="0" w:line="20" w:lineRule="atLeast"/>
        <w:rPr>
          <w:sz w:val="26"/>
          <w:szCs w:val="26"/>
          <w:lang w:val="ru-RU"/>
        </w:rPr>
      </w:pPr>
    </w:p>
    <w:p w:rsidR="0053642A" w:rsidRPr="00FE19C9" w:rsidRDefault="0053642A" w:rsidP="0053642A">
      <w:pPr>
        <w:pStyle w:val="13"/>
        <w:keepNext w:val="0"/>
        <w:keepLines w:val="0"/>
        <w:widowControl w:val="0"/>
        <w:spacing w:before="0" w:line="20" w:lineRule="atLeast"/>
        <w:rPr>
          <w:color w:val="auto"/>
          <w:sz w:val="26"/>
          <w:szCs w:val="26"/>
        </w:rPr>
      </w:pPr>
      <w:bookmarkStart w:id="120" w:name="_Toc22938023"/>
      <w:bookmarkStart w:id="121" w:name="_Toc32489381"/>
      <w:bookmarkStart w:id="122" w:name="_Toc32496748"/>
      <w:r w:rsidRPr="00FE19C9">
        <w:rPr>
          <w:color w:val="auto"/>
          <w:sz w:val="26"/>
          <w:szCs w:val="26"/>
        </w:rPr>
        <w:t>5. Требования по стандартизации и унификации</w:t>
      </w:r>
      <w:bookmarkEnd w:id="120"/>
      <w:bookmarkEnd w:id="121"/>
      <w:bookmarkEnd w:id="122"/>
    </w:p>
    <w:p w:rsidR="00206BD3" w:rsidRPr="00FE19C9" w:rsidRDefault="00206BD3" w:rsidP="00206BD3">
      <w:pPr>
        <w:keepNext w:val="0"/>
        <w:widowControl w:val="0"/>
        <w:tabs>
          <w:tab w:val="left" w:pos="4248"/>
          <w:tab w:val="left" w:pos="6048"/>
          <w:tab w:val="left" w:pos="7144"/>
          <w:tab w:val="left" w:pos="10182"/>
          <w:tab w:val="left" w:pos="11203"/>
          <w:tab w:val="left" w:pos="13807"/>
          <w:tab w:val="left" w:pos="15354"/>
        </w:tabs>
        <w:spacing w:line="20" w:lineRule="atLeast"/>
        <w:rPr>
          <w:sz w:val="26"/>
          <w:szCs w:val="26"/>
        </w:rPr>
      </w:pPr>
      <w:r w:rsidRPr="00FE19C9">
        <w:rPr>
          <w:sz w:val="26"/>
          <w:szCs w:val="26"/>
        </w:rPr>
        <w:t>Система учета создается в соответствии с требованиями действующих нормативно-правовых документов:</w:t>
      </w:r>
    </w:p>
    <w:p w:rsidR="00206BD3" w:rsidRPr="00FE19C9" w:rsidRDefault="00206BD3" w:rsidP="00206BD3">
      <w:pPr>
        <w:keepNext w:val="0"/>
        <w:widowControl w:val="0"/>
        <w:numPr>
          <w:ilvl w:val="1"/>
          <w:numId w:val="37"/>
        </w:numPr>
        <w:tabs>
          <w:tab w:val="left" w:pos="993"/>
        </w:tabs>
        <w:spacing w:line="20" w:lineRule="atLeast"/>
        <w:ind w:left="0" w:firstLine="709"/>
        <w:rPr>
          <w:sz w:val="26"/>
          <w:szCs w:val="26"/>
        </w:rPr>
      </w:pPr>
      <w:r w:rsidRPr="00FE19C9">
        <w:rPr>
          <w:sz w:val="26"/>
          <w:szCs w:val="26"/>
        </w:rPr>
        <w:t>постановление Правительства Российской Федерации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206BD3" w:rsidRPr="00FE19C9" w:rsidRDefault="00206BD3" w:rsidP="00206BD3">
      <w:pPr>
        <w:keepNext w:val="0"/>
        <w:widowControl w:val="0"/>
        <w:numPr>
          <w:ilvl w:val="1"/>
          <w:numId w:val="37"/>
        </w:numPr>
        <w:tabs>
          <w:tab w:val="left" w:pos="993"/>
        </w:tabs>
        <w:spacing w:line="20" w:lineRule="atLeast"/>
        <w:ind w:left="0" w:firstLine="709"/>
        <w:rPr>
          <w:sz w:val="26"/>
          <w:szCs w:val="26"/>
        </w:rPr>
      </w:pPr>
      <w:r w:rsidRPr="00FE19C9">
        <w:rPr>
          <w:sz w:val="26"/>
          <w:szCs w:val="26"/>
        </w:rPr>
        <w:t>постановление Правительства Российской Федерации от 03.02.2012 г. № 79 «О лицензировании деятельности по технической защите конфиденциальной информации»;</w:t>
      </w:r>
    </w:p>
    <w:p w:rsidR="00206BD3" w:rsidRPr="00FE19C9" w:rsidRDefault="00206BD3" w:rsidP="00206BD3">
      <w:pPr>
        <w:keepNext w:val="0"/>
        <w:widowControl w:val="0"/>
        <w:numPr>
          <w:ilvl w:val="1"/>
          <w:numId w:val="37"/>
        </w:numPr>
        <w:tabs>
          <w:tab w:val="left" w:pos="993"/>
        </w:tabs>
        <w:spacing w:line="20" w:lineRule="atLeast"/>
        <w:ind w:left="0" w:firstLine="709"/>
        <w:rPr>
          <w:sz w:val="26"/>
          <w:szCs w:val="26"/>
        </w:rPr>
      </w:pPr>
      <w:r w:rsidRPr="00FE19C9">
        <w:rPr>
          <w:sz w:val="26"/>
          <w:szCs w:val="26"/>
        </w:rPr>
        <w:t>постановление Правительства Российской Федерации от 08.02.2018 № 127 «Об утверждении Правил категорирования объектов критической информационной инфраструктуры Российской Федерации, а также перечня показателей критериев значимости объектов критической информационной инфраструктуры Российской Федерации и их значений»;</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1983-2015 «Трансформаторы напряжения. Общие технические условия»;</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7746-2015 «Трансформаторы тока. Общие технические условия»;</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Р МЭК 60044-8-2010 «Трансформаторы измерительные. Электронные трансформаторы тока»;</w:t>
      </w:r>
    </w:p>
    <w:p w:rsidR="00206BD3" w:rsidRPr="00FE19C9" w:rsidRDefault="00206BD3" w:rsidP="00206BD3">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Р МЭК 60044-7-2010 «Трансформаторы измерительные. Электронные трансформаторы напряжения»</w:t>
      </w:r>
      <w:r w:rsidRPr="00FE19C9">
        <w:rPr>
          <w:sz w:val="26"/>
          <w:szCs w:val="26"/>
          <w:lang w:val="en-US"/>
        </w:rPr>
        <w:t>;</w:t>
      </w:r>
    </w:p>
    <w:p w:rsidR="00206BD3" w:rsidRPr="00FE19C9" w:rsidRDefault="00206BD3" w:rsidP="00206BD3">
      <w:pPr>
        <w:keepNext w:val="0"/>
        <w:widowControl w:val="0"/>
        <w:numPr>
          <w:ilvl w:val="1"/>
          <w:numId w:val="37"/>
        </w:numPr>
        <w:tabs>
          <w:tab w:val="left" w:pos="993"/>
          <w:tab w:val="left" w:pos="4248"/>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19.101-77 «Единая система программной документации (ЕСПД). Виды программ и программных документов»;</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w:t>
      </w:r>
      <w:r w:rsidRPr="00FE19C9">
        <w:rPr>
          <w:sz w:val="26"/>
          <w:szCs w:val="26"/>
          <w:lang w:val="en-US"/>
        </w:rPr>
        <w:t> </w:t>
      </w:r>
      <w:r w:rsidRPr="00FE19C9">
        <w:rPr>
          <w:sz w:val="26"/>
          <w:szCs w:val="26"/>
        </w:rPr>
        <w:t>34.201-89 «Информационная Технология. Комплекс стандартов на автоматизированные системы»;</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w:t>
      </w:r>
      <w:r w:rsidRPr="00FE19C9">
        <w:rPr>
          <w:sz w:val="26"/>
          <w:szCs w:val="26"/>
          <w:lang w:val="en-US"/>
        </w:rPr>
        <w:t> </w:t>
      </w:r>
      <w:r w:rsidRPr="00FE19C9">
        <w:rPr>
          <w:sz w:val="26"/>
          <w:szCs w:val="26"/>
        </w:rPr>
        <w:t>34.601-90 «Информационная Технология. Комплекс стандартов на автоматизированные системы. Автоматизированные системы. Стадии создания»</w:t>
      </w:r>
      <w:r w:rsidRPr="00FE19C9">
        <w:rPr>
          <w:sz w:val="26"/>
          <w:szCs w:val="26"/>
          <w:lang w:val="en-US"/>
        </w:rPr>
        <w:t>;</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34.602-89 «Техническое задание на создание автоматизированной системы»;</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34.603-92 «Виды испытаний автоматизированных систем»;</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МЭК 61850-9-2 «Системы автоматизации и сети связи на подстанциях. Часть 9-2. Схема особого коммуникационного сервиса (SCSM). Значения выборок по ISO/IEC 8802-3»;</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 xml:space="preserve">ГОСТ 14254-2015 «Степени защиты, обеспечиваемые оболочками (Код IP)»; </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ТР ТС 020/2011 «Электромагнитная совместимость технических средств»;</w:t>
      </w:r>
    </w:p>
    <w:p w:rsidR="00206BD3" w:rsidRPr="00FE19C9" w:rsidRDefault="00206BD3" w:rsidP="00206BD3">
      <w:pPr>
        <w:keepNext w:val="0"/>
        <w:widowControl w:val="0"/>
        <w:numPr>
          <w:ilvl w:val="1"/>
          <w:numId w:val="37"/>
        </w:numPr>
        <w:tabs>
          <w:tab w:val="left" w:pos="993"/>
          <w:tab w:val="left" w:pos="6048"/>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Р 8.563–2009. ГСОЕИ. «Методики (методы) измерений»;</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Р 8.596-2002 ГСОЕИ. «Метрологическое обеспечение измерительных систем. Основные положения»;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ГОСТ Р 51583-2014 «Защита информации. Порядок создания автоматизированных систем в защищенном исполнении. Общие положения»;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34.09.101-94. Типовая инструкция по учету электроэнергии при ее производстве, передаче и распределении;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lastRenderedPageBreak/>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34.11.333-97. «Типовая методика выполнения измерений количества электрической энергии»;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34.11.334-97. «Типовая методика выполнения измерений электрической мощности»;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34.11.114-98. «Автоматизированные системы контроля и учета электроэнергии и мощности. Основные нормируемые метрологические характеристики. Общие требования»;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РД 153-34.0-11.209-99. «Рекомендации. Автоматизированные системы контроля и учета электроэнергии и мощности. Типовая методика выполнения измерений электроэнергии и мощности»;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222-80. «Методика расчета метрологических характеристик ИК ИИС по метрологическим характеристикам компонентов»;</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2168-91 ГСИ ИИС. «Методика расчета метро</w:t>
      </w:r>
      <w:r w:rsidRPr="00FE19C9">
        <w:rPr>
          <w:sz w:val="26"/>
          <w:szCs w:val="26"/>
        </w:rPr>
        <w:softHyphen/>
        <w:t>логических характеристик измерительных каналов по метрологическим характеристикам линейных аналоговых компонентов»;</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2439-97 ГСИ. «Метрологические характеристики измерительных систем. Номенклатура. Принцип регламентации, определения и контроля;</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(с изменением № 1)»;</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Приказ ФСТЭК России от 25.12.2017 № 239 «Об утверждении Требований по обеспечению безопасности значимых объектов критической информационной инфраструктуры Российской Федерации»;</w:t>
      </w:r>
    </w:p>
    <w:p w:rsidR="00206BD3" w:rsidRPr="00FE19C9" w:rsidRDefault="00206BD3" w:rsidP="00206BD3">
      <w:pPr>
        <w:keepNext w:val="0"/>
        <w:widowControl w:val="0"/>
        <w:numPr>
          <w:ilvl w:val="1"/>
          <w:numId w:val="37"/>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Инструкция по проверке трансформаторов напряжения и их вторичных цепей - М.: СПО Союзтехэнерго, 1979.</w:t>
      </w:r>
    </w:p>
    <w:p w:rsidR="0053642A" w:rsidRPr="00FE19C9" w:rsidRDefault="0053642A" w:rsidP="0053642A">
      <w:pPr>
        <w:keepNext w:val="0"/>
        <w:widowControl w:val="0"/>
        <w:tabs>
          <w:tab w:val="left" w:pos="993"/>
          <w:tab w:val="left" w:pos="7144"/>
          <w:tab w:val="left" w:pos="10182"/>
          <w:tab w:val="left" w:pos="11203"/>
          <w:tab w:val="left" w:pos="13807"/>
          <w:tab w:val="left" w:pos="15354"/>
        </w:tabs>
        <w:spacing w:line="20" w:lineRule="atLeast"/>
        <w:ind w:left="709"/>
        <w:rPr>
          <w:sz w:val="26"/>
          <w:szCs w:val="26"/>
        </w:rPr>
      </w:pPr>
    </w:p>
    <w:p w:rsidR="0053642A" w:rsidRPr="00FE19C9" w:rsidRDefault="0053642A" w:rsidP="0053642A">
      <w:pPr>
        <w:pStyle w:val="13"/>
        <w:keepNext w:val="0"/>
        <w:keepLines w:val="0"/>
        <w:widowControl w:val="0"/>
        <w:spacing w:before="0" w:line="20" w:lineRule="atLeast"/>
        <w:rPr>
          <w:color w:val="auto"/>
          <w:sz w:val="26"/>
          <w:szCs w:val="26"/>
        </w:rPr>
      </w:pPr>
      <w:bookmarkStart w:id="123" w:name="_Toc22938024"/>
      <w:bookmarkStart w:id="124" w:name="_Toc32489382"/>
      <w:bookmarkStart w:id="125" w:name="_Toc32496749"/>
      <w:r w:rsidRPr="00FE19C9">
        <w:rPr>
          <w:color w:val="auto"/>
          <w:sz w:val="26"/>
          <w:szCs w:val="26"/>
        </w:rPr>
        <w:t>6. Гарантийные обязательства</w:t>
      </w:r>
      <w:bookmarkEnd w:id="123"/>
      <w:bookmarkEnd w:id="124"/>
      <w:bookmarkEnd w:id="125"/>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bookmarkStart w:id="126" w:name="_Toc22938025"/>
      <w:bookmarkStart w:id="127" w:name="_Toc32489383"/>
      <w:bookmarkStart w:id="128" w:name="_Toc32496750"/>
      <w:r w:rsidRPr="00FE19C9">
        <w:rPr>
          <w:sz w:val="26"/>
          <w:szCs w:val="26"/>
        </w:rPr>
        <w:t>Гарантии качества распространяются на все оборудование системы учета электроэнергии, ее конструктивные элементы, выполненные работы.</w:t>
      </w:r>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приемки законченного строительством объекта.</w:t>
      </w:r>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акта приемки законченного строительством объекта.</w:t>
      </w:r>
    </w:p>
    <w:p w:rsidR="00DF32AE" w:rsidRPr="00FE19C9" w:rsidRDefault="00DF32AE" w:rsidP="00DF32AE">
      <w:pPr>
        <w:keepNext w:val="0"/>
        <w:widowControl w:val="0"/>
        <w:numPr>
          <w:ilvl w:val="1"/>
          <w:numId w:val="36"/>
        </w:numPr>
        <w:tabs>
          <w:tab w:val="left" w:pos="993"/>
          <w:tab w:val="left" w:pos="7144"/>
          <w:tab w:val="left" w:pos="10182"/>
          <w:tab w:val="left" w:pos="11203"/>
          <w:tab w:val="left" w:pos="13807"/>
          <w:tab w:val="left" w:pos="15354"/>
        </w:tabs>
        <w:spacing w:line="20" w:lineRule="atLeast"/>
        <w:ind w:left="0" w:firstLine="709"/>
        <w:rPr>
          <w:sz w:val="26"/>
          <w:szCs w:val="26"/>
        </w:rPr>
      </w:pPr>
      <w:r w:rsidRPr="00FE19C9">
        <w:rPr>
          <w:sz w:val="26"/>
          <w:szCs w:val="26"/>
        </w:rPr>
        <w:t>Подрядчик в период гарантийного обслуживания оборудования за свой счет обязан обеспечить восстановление работоспособности установленного поставщиком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DF32AE" w:rsidRPr="00FE19C9" w:rsidRDefault="00DF32AE" w:rsidP="00DF32AE">
      <w:pPr>
        <w:keepNext w:val="0"/>
        <w:widowControl w:val="0"/>
        <w:shd w:val="clear" w:color="auto" w:fill="FFFFFF"/>
        <w:autoSpaceDE w:val="0"/>
        <w:autoSpaceDN w:val="0"/>
        <w:adjustRightInd w:val="0"/>
        <w:spacing w:line="20" w:lineRule="atLeast"/>
        <w:rPr>
          <w:sz w:val="26"/>
          <w:szCs w:val="26"/>
        </w:rPr>
      </w:pPr>
      <w:r w:rsidRPr="00FE19C9">
        <w:rPr>
          <w:sz w:val="26"/>
          <w:szCs w:val="26"/>
        </w:rPr>
        <w:lastRenderedPageBreak/>
        <w:t>При выявлении дефекта Подрядчик обязан:</w:t>
      </w:r>
    </w:p>
    <w:p w:rsidR="00DF32AE" w:rsidRPr="00FE19C9" w:rsidRDefault="00DF32AE" w:rsidP="00DF32AE">
      <w:pPr>
        <w:keepNext w:val="0"/>
        <w:widowControl w:val="0"/>
        <w:shd w:val="clear" w:color="auto" w:fill="FFFFFF"/>
        <w:autoSpaceDE w:val="0"/>
        <w:autoSpaceDN w:val="0"/>
        <w:adjustRightInd w:val="0"/>
        <w:spacing w:line="20" w:lineRule="atLeast"/>
        <w:rPr>
          <w:sz w:val="26"/>
          <w:szCs w:val="26"/>
        </w:rPr>
      </w:pPr>
      <w:r w:rsidRPr="00FE19C9">
        <w:rPr>
          <w:sz w:val="26"/>
          <w:szCs w:val="26"/>
        </w:rPr>
        <w:t>-</w:t>
      </w:r>
      <w:r w:rsidRPr="00FE19C9">
        <w:rPr>
          <w:sz w:val="26"/>
          <w:szCs w:val="26"/>
          <w:lang w:val="en-US"/>
        </w:rPr>
        <w:t> </w:t>
      </w:r>
      <w:r w:rsidRPr="00FE19C9">
        <w:rPr>
          <w:sz w:val="26"/>
          <w:szCs w:val="26"/>
        </w:rPr>
        <w:t>обеспечить Заказчика необходимым техническими консультациями не позднее 1</w:t>
      </w:r>
      <w:r w:rsidRPr="00FE19C9">
        <w:rPr>
          <w:sz w:val="26"/>
          <w:szCs w:val="26"/>
          <w:lang w:val="en-US"/>
        </w:rPr>
        <w:t> </w:t>
      </w:r>
      <w:r w:rsidRPr="00FE19C9">
        <w:rPr>
          <w:sz w:val="26"/>
          <w:szCs w:val="26"/>
        </w:rPr>
        <w:t>(одного) часа по рабочим дням со дня обращения последнего с использованием любых доступных видов связи;</w:t>
      </w:r>
    </w:p>
    <w:p w:rsidR="00DF32AE" w:rsidRPr="00FE19C9" w:rsidRDefault="00DF32AE" w:rsidP="00DF32AE">
      <w:pPr>
        <w:keepNext w:val="0"/>
        <w:widowControl w:val="0"/>
        <w:shd w:val="clear" w:color="auto" w:fill="FFFFFF"/>
        <w:autoSpaceDE w:val="0"/>
        <w:autoSpaceDN w:val="0"/>
        <w:adjustRightInd w:val="0"/>
        <w:spacing w:line="20" w:lineRule="atLeast"/>
        <w:rPr>
          <w:sz w:val="26"/>
          <w:szCs w:val="26"/>
        </w:rPr>
      </w:pPr>
      <w:r w:rsidRPr="00FE19C9">
        <w:rPr>
          <w:sz w:val="26"/>
          <w:szCs w:val="26"/>
        </w:rPr>
        <w:t>-</w:t>
      </w:r>
      <w:r w:rsidRPr="00FE19C9">
        <w:rPr>
          <w:sz w:val="26"/>
          <w:szCs w:val="26"/>
          <w:lang w:val="en-US"/>
        </w:rPr>
        <w:t> </w:t>
      </w:r>
      <w:r w:rsidRPr="00FE19C9">
        <w:rPr>
          <w:sz w:val="26"/>
          <w:szCs w:val="26"/>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F32AE" w:rsidRPr="00FE19C9" w:rsidRDefault="00DF32AE" w:rsidP="00DF32AE">
      <w:pPr>
        <w:keepNext w:val="0"/>
        <w:widowControl w:val="0"/>
        <w:spacing w:line="20" w:lineRule="atLeast"/>
        <w:rPr>
          <w:sz w:val="26"/>
          <w:szCs w:val="26"/>
        </w:rPr>
      </w:pPr>
      <w:r w:rsidRPr="00FE19C9">
        <w:rPr>
          <w:sz w:val="26"/>
          <w:szCs w:val="26"/>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FE19C9">
        <w:rPr>
          <w:sz w:val="26"/>
          <w:szCs w:val="26"/>
          <w:lang w:val="en-US"/>
        </w:rPr>
        <w:t> </w:t>
      </w:r>
      <w:r w:rsidRPr="00FE19C9">
        <w:rPr>
          <w:sz w:val="26"/>
          <w:szCs w:val="26"/>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53642A" w:rsidRPr="00FE19C9" w:rsidRDefault="0053642A" w:rsidP="0053642A">
      <w:pPr>
        <w:pStyle w:val="13"/>
        <w:keepNext w:val="0"/>
        <w:keepLines w:val="0"/>
        <w:widowControl w:val="0"/>
        <w:spacing w:before="0" w:line="20" w:lineRule="atLeast"/>
        <w:rPr>
          <w:color w:val="auto"/>
          <w:sz w:val="26"/>
          <w:szCs w:val="26"/>
        </w:rPr>
      </w:pPr>
      <w:r w:rsidRPr="00FE19C9">
        <w:rPr>
          <w:color w:val="auto"/>
          <w:sz w:val="26"/>
          <w:szCs w:val="26"/>
        </w:rPr>
        <w:t>7. Особые условия</w:t>
      </w:r>
      <w:bookmarkEnd w:id="126"/>
      <w:bookmarkEnd w:id="127"/>
      <w:bookmarkEnd w:id="128"/>
    </w:p>
    <w:p w:rsidR="0053642A" w:rsidRPr="00FE19C9" w:rsidRDefault="0053642A" w:rsidP="0053642A">
      <w:pPr>
        <w:keepNext w:val="0"/>
        <w:widowControl w:val="0"/>
        <w:spacing w:line="20" w:lineRule="atLeast"/>
        <w:rPr>
          <w:sz w:val="26"/>
          <w:szCs w:val="26"/>
        </w:rPr>
      </w:pPr>
      <w:r w:rsidRPr="00FE19C9">
        <w:rPr>
          <w:sz w:val="26"/>
          <w:szCs w:val="26"/>
        </w:rPr>
        <w:t>Работы по модернизации системы учета электроэнергии будут проводиться вблизи оборудования, находящегося под высоким напряжением. Требуется определение порядка монтажа оборудования с минимальным перерывом электроснабжения.</w:t>
      </w:r>
    </w:p>
    <w:p w:rsidR="0053642A" w:rsidRPr="00FE19C9" w:rsidRDefault="0053642A" w:rsidP="0053642A">
      <w:pPr>
        <w:keepNext w:val="0"/>
        <w:widowControl w:val="0"/>
        <w:spacing w:line="20" w:lineRule="atLeast"/>
        <w:rPr>
          <w:spacing w:val="-5"/>
          <w:sz w:val="26"/>
          <w:szCs w:val="26"/>
        </w:rPr>
      </w:pPr>
      <w:r w:rsidRPr="00FE19C9">
        <w:rPr>
          <w:spacing w:val="-5"/>
          <w:sz w:val="26"/>
          <w:szCs w:val="26"/>
        </w:rPr>
        <w:t>Монтаж оборудования необходимо проводить с соблюдением ПОТЭЭУ (утверждены приказом Минтруда России от 24.07.2013 № 328н) по утвержденному</w:t>
      </w:r>
      <w:r w:rsidR="00DA0396" w:rsidRPr="00FE19C9">
        <w:rPr>
          <w:spacing w:val="-5"/>
          <w:sz w:val="26"/>
          <w:szCs w:val="26"/>
        </w:rPr>
        <w:t xml:space="preserve"> АО «Тываэнерго»</w:t>
      </w:r>
      <w:r w:rsidRPr="00FE19C9">
        <w:rPr>
          <w:spacing w:val="-5"/>
          <w:sz w:val="26"/>
          <w:szCs w:val="26"/>
        </w:rPr>
        <w:t xml:space="preserve"> графику производства работ</w:t>
      </w:r>
      <w:r w:rsidR="006C35FB" w:rsidRPr="00FE19C9">
        <w:rPr>
          <w:spacing w:val="-5"/>
          <w:sz w:val="26"/>
          <w:szCs w:val="26"/>
        </w:rPr>
        <w:t>.</w:t>
      </w:r>
    </w:p>
    <w:p w:rsidR="006C35FB" w:rsidRPr="00FE19C9" w:rsidRDefault="006C35FB" w:rsidP="006C35FB">
      <w:pPr>
        <w:keepNext w:val="0"/>
        <w:widowControl w:val="0"/>
        <w:spacing w:line="20" w:lineRule="atLeast"/>
        <w:ind w:firstLine="0"/>
        <w:rPr>
          <w:spacing w:val="-5"/>
          <w:sz w:val="26"/>
          <w:szCs w:val="26"/>
        </w:rPr>
      </w:pPr>
    </w:p>
    <w:p w:rsidR="006C35FB" w:rsidRPr="00FE19C9" w:rsidRDefault="006C35FB" w:rsidP="006C35FB">
      <w:pPr>
        <w:pStyle w:val="13"/>
        <w:keepNext w:val="0"/>
        <w:keepLines w:val="0"/>
        <w:widowControl w:val="0"/>
        <w:spacing w:before="0" w:line="20" w:lineRule="atLeast"/>
        <w:rPr>
          <w:rFonts w:asciiTheme="majorHAnsi" w:hAnsiTheme="majorHAnsi"/>
          <w:color w:val="auto"/>
          <w:sz w:val="26"/>
          <w:szCs w:val="26"/>
        </w:rPr>
      </w:pPr>
      <w:bookmarkStart w:id="129" w:name="_Toc22938026"/>
      <w:bookmarkStart w:id="130" w:name="_Toc32489384"/>
      <w:bookmarkStart w:id="131" w:name="_Toc32496751"/>
      <w:r w:rsidRPr="00FE19C9">
        <w:rPr>
          <w:rFonts w:asciiTheme="majorHAnsi" w:hAnsiTheme="majorHAnsi"/>
          <w:color w:val="auto"/>
          <w:sz w:val="26"/>
          <w:szCs w:val="26"/>
        </w:rPr>
        <w:t>8. По техническим условиям выполнения работ обращаться:</w:t>
      </w:r>
      <w:bookmarkEnd w:id="129"/>
      <w:bookmarkEnd w:id="130"/>
      <w:bookmarkEnd w:id="131"/>
    </w:p>
    <w:p w:rsidR="006C35FB" w:rsidRPr="00FE19C9" w:rsidRDefault="006C35FB" w:rsidP="006C35FB">
      <w:pPr>
        <w:keepNext w:val="0"/>
        <w:widowControl w:val="0"/>
        <w:spacing w:line="20" w:lineRule="atLeast"/>
        <w:rPr>
          <w:sz w:val="26"/>
          <w:szCs w:val="26"/>
        </w:rPr>
      </w:pPr>
      <w:r w:rsidRPr="00FE19C9">
        <w:rPr>
          <w:sz w:val="26"/>
          <w:szCs w:val="26"/>
        </w:rPr>
        <w:t>/должность/ФИО/тел./___________________</w:t>
      </w:r>
    </w:p>
    <w:p w:rsidR="006C35FB" w:rsidRPr="00FE19C9" w:rsidRDefault="006C35FB" w:rsidP="006C35FB">
      <w:pPr>
        <w:keepNext w:val="0"/>
        <w:widowControl w:val="0"/>
        <w:spacing w:line="20" w:lineRule="atLeast"/>
        <w:rPr>
          <w:sz w:val="26"/>
          <w:szCs w:val="26"/>
        </w:rPr>
      </w:pPr>
      <w:r w:rsidRPr="00FE19C9">
        <w:rPr>
          <w:sz w:val="26"/>
          <w:szCs w:val="26"/>
        </w:rPr>
        <w:t>/должность/ФИО/тел./___________________</w:t>
      </w:r>
    </w:p>
    <w:p w:rsidR="006C35FB" w:rsidRPr="00FE19C9" w:rsidRDefault="006C35FB" w:rsidP="006C35FB">
      <w:pPr>
        <w:keepNext w:val="0"/>
        <w:widowControl w:val="0"/>
        <w:spacing w:line="20" w:lineRule="atLeast"/>
        <w:rPr>
          <w:sz w:val="26"/>
          <w:szCs w:val="26"/>
        </w:rPr>
      </w:pPr>
      <w:r w:rsidRPr="00FE19C9">
        <w:rPr>
          <w:sz w:val="26"/>
          <w:szCs w:val="26"/>
        </w:rPr>
        <w:t>/должность/ФИО/тел./___________________</w:t>
      </w:r>
    </w:p>
    <w:p w:rsidR="006C35FB" w:rsidRPr="00FE19C9" w:rsidRDefault="006C35FB" w:rsidP="006C35FB">
      <w:pPr>
        <w:pStyle w:val="3a"/>
        <w:spacing w:line="20" w:lineRule="atLeast"/>
        <w:rPr>
          <w:sz w:val="26"/>
          <w:szCs w:val="26"/>
        </w:rPr>
      </w:pPr>
    </w:p>
    <w:p w:rsidR="006C35FB" w:rsidRPr="00FE19C9" w:rsidRDefault="006C35FB" w:rsidP="006C35FB">
      <w:pPr>
        <w:pStyle w:val="13"/>
        <w:keepNext w:val="0"/>
        <w:keepLines w:val="0"/>
        <w:widowControl w:val="0"/>
        <w:spacing w:before="0" w:line="20" w:lineRule="atLeast"/>
        <w:rPr>
          <w:rFonts w:asciiTheme="majorHAnsi" w:hAnsiTheme="majorHAnsi"/>
          <w:color w:val="auto"/>
          <w:sz w:val="26"/>
          <w:szCs w:val="26"/>
        </w:rPr>
      </w:pPr>
      <w:bookmarkStart w:id="132" w:name="_Toc22938027"/>
      <w:bookmarkStart w:id="133" w:name="_Toc32489385"/>
      <w:bookmarkStart w:id="134" w:name="_Toc32496752"/>
      <w:r w:rsidRPr="00FE19C9">
        <w:rPr>
          <w:rFonts w:asciiTheme="majorHAnsi" w:hAnsiTheme="majorHAnsi"/>
          <w:color w:val="auto"/>
          <w:sz w:val="26"/>
          <w:szCs w:val="26"/>
        </w:rPr>
        <w:t>9. Приложения</w:t>
      </w:r>
      <w:bookmarkEnd w:id="132"/>
      <w:bookmarkEnd w:id="133"/>
      <w:bookmarkEnd w:id="134"/>
    </w:p>
    <w:p w:rsidR="006C35FB" w:rsidRPr="00FE19C9" w:rsidRDefault="006C35FB" w:rsidP="006C35FB">
      <w:pPr>
        <w:keepNext w:val="0"/>
        <w:widowControl w:val="0"/>
        <w:spacing w:line="20" w:lineRule="atLeast"/>
        <w:rPr>
          <w:sz w:val="26"/>
          <w:szCs w:val="26"/>
        </w:rPr>
      </w:pPr>
      <w:r w:rsidRPr="00FE19C9">
        <w:rPr>
          <w:sz w:val="26"/>
          <w:szCs w:val="26"/>
        </w:rPr>
        <w:t xml:space="preserve">Приложение 1. </w:t>
      </w:r>
      <w:r w:rsidR="00D86457" w:rsidRPr="00FE19C9">
        <w:rPr>
          <w:sz w:val="26"/>
          <w:szCs w:val="26"/>
        </w:rPr>
        <w:t>Заявка на выполнение работ по установке и замене систем учета электроэнергии</w:t>
      </w:r>
      <w:r w:rsidRPr="00FE19C9">
        <w:rPr>
          <w:sz w:val="26"/>
          <w:szCs w:val="26"/>
        </w:rPr>
        <w:t>.</w:t>
      </w:r>
    </w:p>
    <w:p w:rsidR="006C35FB" w:rsidRPr="00FE19C9" w:rsidRDefault="006C35FB" w:rsidP="006C35FB">
      <w:pPr>
        <w:keepNext w:val="0"/>
        <w:widowControl w:val="0"/>
        <w:spacing w:line="20" w:lineRule="atLeast"/>
        <w:rPr>
          <w:sz w:val="26"/>
          <w:szCs w:val="26"/>
        </w:rPr>
      </w:pPr>
      <w:r w:rsidRPr="00FE19C9">
        <w:rPr>
          <w:sz w:val="26"/>
          <w:szCs w:val="26"/>
        </w:rPr>
        <w:t>Приложение 2. Регламент взаимодействия с подрядными организациями при организации интеллектуального учета электроэнергии в группе компаний «Россети».</w:t>
      </w:r>
    </w:p>
    <w:p w:rsidR="006C35FB" w:rsidRPr="00FE19C9" w:rsidRDefault="006C35FB" w:rsidP="006C35FB">
      <w:pPr>
        <w:keepNext w:val="0"/>
        <w:widowControl w:val="0"/>
        <w:numPr>
          <w:ilvl w:val="2"/>
          <w:numId w:val="42"/>
        </w:numPr>
        <w:spacing w:line="20" w:lineRule="atLeast"/>
        <w:ind w:hanging="709"/>
        <w:rPr>
          <w:sz w:val="26"/>
          <w:szCs w:val="26"/>
        </w:rPr>
      </w:pPr>
      <w:r w:rsidRPr="00FE19C9">
        <w:rPr>
          <w:sz w:val="26"/>
          <w:szCs w:val="26"/>
        </w:rPr>
        <w:t xml:space="preserve"> </w:t>
      </w:r>
      <w:r w:rsidRPr="00FE19C9">
        <w:rPr>
          <w:sz w:val="26"/>
          <w:szCs w:val="26"/>
        </w:rPr>
        <w:tab/>
        <w:t xml:space="preserve">     Приложение 3. Формы монтажных таблиц, описание требований к заполнению.</w:t>
      </w:r>
    </w:p>
    <w:p w:rsidR="00C2744E" w:rsidRPr="00FE19C9" w:rsidRDefault="006C35FB" w:rsidP="00585CB3">
      <w:pPr>
        <w:keepNext w:val="0"/>
        <w:widowControl w:val="0"/>
        <w:numPr>
          <w:ilvl w:val="1"/>
          <w:numId w:val="42"/>
        </w:numPr>
        <w:tabs>
          <w:tab w:val="clear" w:pos="360"/>
          <w:tab w:val="num" w:pos="709"/>
        </w:tabs>
        <w:spacing w:line="20" w:lineRule="atLeast"/>
        <w:rPr>
          <w:sz w:val="26"/>
          <w:szCs w:val="26"/>
        </w:rPr>
      </w:pPr>
      <w:r w:rsidRPr="00FE19C9">
        <w:rPr>
          <w:sz w:val="26"/>
          <w:szCs w:val="26"/>
        </w:rPr>
        <w:t>Приложение 4. Типовые технические решения по организации учета электроэнергии.</w:t>
      </w:r>
      <w:r w:rsidR="00585CB3" w:rsidRPr="00FE19C9">
        <w:rPr>
          <w:sz w:val="26"/>
          <w:szCs w:val="26"/>
        </w:rPr>
        <w:t xml:space="preserve"> </w:t>
      </w:r>
    </w:p>
    <w:p w:rsidR="00A9038A" w:rsidRPr="00FE19C9" w:rsidRDefault="00A9038A" w:rsidP="00A9038A">
      <w:pPr>
        <w:keepNext w:val="0"/>
        <w:widowControl w:val="0"/>
        <w:spacing w:line="20" w:lineRule="atLeast"/>
        <w:ind w:left="709" w:firstLine="0"/>
        <w:rPr>
          <w:sz w:val="26"/>
          <w:szCs w:val="26"/>
        </w:rPr>
        <w:sectPr w:rsidR="00A9038A" w:rsidRPr="00FE19C9" w:rsidSect="0053642A">
          <w:headerReference w:type="default" r:id="rId9"/>
          <w:footerReference w:type="default" r:id="rId10"/>
          <w:pgSz w:w="11906" w:h="16838"/>
          <w:pgMar w:top="1134" w:right="851" w:bottom="1134" w:left="1418" w:header="709" w:footer="709" w:gutter="0"/>
          <w:cols w:space="708"/>
          <w:docGrid w:linePitch="360"/>
        </w:sectPr>
      </w:pPr>
      <w:r w:rsidRPr="00FE19C9">
        <w:rPr>
          <w:sz w:val="26"/>
          <w:szCs w:val="26"/>
        </w:rPr>
        <w:t>Приложение 5. Единичные расценки для отдельных видов выполняемых работ.</w:t>
      </w:r>
    </w:p>
    <w:p w:rsidR="00D86457" w:rsidRPr="00FE19C9" w:rsidRDefault="00D86457" w:rsidP="006B1260">
      <w:pPr>
        <w:ind w:left="5812"/>
        <w:jc w:val="right"/>
      </w:pPr>
      <w:r w:rsidRPr="00FE19C9">
        <w:lastRenderedPageBreak/>
        <w:t>Приложение 1</w:t>
      </w:r>
    </w:p>
    <w:p w:rsidR="00D86457" w:rsidRPr="00FE19C9" w:rsidRDefault="00D86457" w:rsidP="006B1260">
      <w:pPr>
        <w:ind w:left="5812"/>
        <w:jc w:val="right"/>
      </w:pPr>
      <w:r w:rsidRPr="00FE19C9">
        <w:t>к техническому заданию</w:t>
      </w:r>
    </w:p>
    <w:p w:rsidR="00D86457" w:rsidRPr="00FE19C9" w:rsidRDefault="00D86457" w:rsidP="006B0139">
      <w:pPr>
        <w:keepNext w:val="0"/>
        <w:widowControl w:val="0"/>
        <w:spacing w:line="240" w:lineRule="auto"/>
        <w:ind w:firstLine="0"/>
        <w:jc w:val="center"/>
      </w:pPr>
    </w:p>
    <w:p w:rsidR="006B0139" w:rsidRPr="00FE19C9" w:rsidRDefault="00250874" w:rsidP="006B0139">
      <w:pPr>
        <w:keepNext w:val="0"/>
        <w:widowControl w:val="0"/>
        <w:spacing w:line="240" w:lineRule="auto"/>
        <w:ind w:firstLine="0"/>
        <w:jc w:val="center"/>
        <w:rPr>
          <w:b/>
        </w:rPr>
      </w:pPr>
      <w:r w:rsidRPr="00FE19C9">
        <w:rPr>
          <w:b/>
        </w:rPr>
        <w:t>ЗАЯВКА</w:t>
      </w:r>
    </w:p>
    <w:p w:rsidR="006B0139" w:rsidRPr="00FE19C9" w:rsidRDefault="006B0139" w:rsidP="006B0139">
      <w:pPr>
        <w:keepNext w:val="0"/>
        <w:widowControl w:val="0"/>
        <w:spacing w:line="240" w:lineRule="auto"/>
        <w:ind w:firstLine="0"/>
        <w:jc w:val="center"/>
        <w:rPr>
          <w:b/>
        </w:rPr>
      </w:pPr>
      <w:r w:rsidRPr="00FE19C9">
        <w:rPr>
          <w:b/>
        </w:rPr>
        <w:t xml:space="preserve">на выполнение работ по установке и замене систем учета электроэнергии </w:t>
      </w:r>
      <w:r w:rsidR="00DA0396" w:rsidRPr="00FE19C9">
        <w:rPr>
          <w:b/>
        </w:rPr>
        <w:t>АО «Тываэнерго»</w:t>
      </w:r>
    </w:p>
    <w:p w:rsidR="006B0139" w:rsidRPr="00FE19C9" w:rsidRDefault="006B0139" w:rsidP="006B0139">
      <w:pPr>
        <w:keepNext w:val="0"/>
        <w:widowControl w:val="0"/>
        <w:spacing w:line="240" w:lineRule="auto"/>
        <w:ind w:firstLine="0"/>
        <w:jc w:val="left"/>
        <w:rPr>
          <w:b/>
          <w:color w:val="000000" w:themeColor="text1"/>
        </w:rPr>
      </w:pPr>
    </w:p>
    <w:tbl>
      <w:tblPr>
        <w:tblpPr w:leftFromText="180" w:rightFromText="180" w:vertAnchor="page" w:horzAnchor="margin" w:tblpXSpec="center" w:tblpY="3106"/>
        <w:tblW w:w="5000" w:type="pct"/>
        <w:tblLook w:val="04A0" w:firstRow="1" w:lastRow="0" w:firstColumn="1" w:lastColumn="0" w:noHBand="0" w:noVBand="1"/>
      </w:tblPr>
      <w:tblGrid>
        <w:gridCol w:w="604"/>
        <w:gridCol w:w="1891"/>
        <w:gridCol w:w="1481"/>
        <w:gridCol w:w="1681"/>
        <w:gridCol w:w="1681"/>
        <w:gridCol w:w="962"/>
        <w:gridCol w:w="696"/>
        <w:gridCol w:w="1571"/>
        <w:gridCol w:w="1231"/>
        <w:gridCol w:w="1503"/>
        <w:gridCol w:w="1485"/>
      </w:tblGrid>
      <w:tr w:rsidR="008E619B" w:rsidRPr="00FE19C9" w:rsidTr="008E619B">
        <w:trPr>
          <w:trHeight w:val="573"/>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 п/п</w:t>
            </w:r>
          </w:p>
        </w:tc>
        <w:tc>
          <w:tcPr>
            <w:tcW w:w="641"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РЭС (Объект выполнения работ)</w:t>
            </w: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Адрес выполнения работ /Диспетчерское наименование опоры ЛЭП/ ТП 6-10/0,4 кВ / ВЛ 6-10 кВ / ПС 35-110 кВ</w:t>
            </w: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 xml:space="preserve">ФИО потребителя </w:t>
            </w: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Наименование работ</w:t>
            </w: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Объем работ, ед. изм.</w:t>
            </w:r>
          </w:p>
        </w:tc>
        <w:tc>
          <w:tcPr>
            <w:tcW w:w="237"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Ед. изм.</w:t>
            </w:r>
          </w:p>
        </w:tc>
        <w:tc>
          <w:tcPr>
            <w:tcW w:w="533"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Удельный показатель стоимости в соответствии с Приложением №2 к Договору, руб. с НДС</w:t>
            </w:r>
          </w:p>
        </w:tc>
        <w:tc>
          <w:tcPr>
            <w:tcW w:w="418"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Общая стоимость, руб. с НДС</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tcPr>
          <w:p w:rsidR="008E619B" w:rsidRPr="00FE19C9" w:rsidRDefault="008E619B" w:rsidP="006A3D94">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Срок выполнения работ, календарных дней</w:t>
            </w:r>
            <w:r w:rsidR="00E95650" w:rsidRPr="00FE19C9">
              <w:rPr>
                <w:rFonts w:eastAsia="Calibri"/>
                <w:b/>
                <w:sz w:val="18"/>
                <w:szCs w:val="18"/>
                <w:lang w:eastAsia="en-US"/>
              </w:rPr>
              <w:t xml:space="preserve"> (не </w:t>
            </w:r>
            <w:r w:rsidR="006A3D94" w:rsidRPr="00FE19C9">
              <w:rPr>
                <w:rFonts w:eastAsia="Calibri"/>
                <w:b/>
                <w:sz w:val="18"/>
                <w:szCs w:val="18"/>
                <w:lang w:eastAsia="en-US"/>
              </w:rPr>
              <w:t>позднее</w:t>
            </w:r>
            <w:r w:rsidR="00E95650" w:rsidRPr="00FE19C9">
              <w:rPr>
                <w:rFonts w:eastAsia="Calibri"/>
                <w:b/>
                <w:sz w:val="18"/>
                <w:szCs w:val="18"/>
                <w:lang w:eastAsia="en-US"/>
              </w:rPr>
              <w:t xml:space="preserve"> 45 календарных дней)</w:t>
            </w: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8E619B" w:rsidRPr="00FE19C9" w:rsidRDefault="008E619B" w:rsidP="008E619B">
            <w:pPr>
              <w:widowControl w:val="0"/>
              <w:spacing w:line="240" w:lineRule="auto"/>
              <w:ind w:firstLine="53"/>
              <w:jc w:val="center"/>
              <w:rPr>
                <w:rFonts w:eastAsia="Calibri"/>
                <w:b/>
                <w:sz w:val="18"/>
                <w:szCs w:val="18"/>
                <w:lang w:eastAsia="en-US"/>
              </w:rPr>
            </w:pPr>
            <w:r w:rsidRPr="00FE19C9">
              <w:rPr>
                <w:rFonts w:eastAsia="Calibri"/>
                <w:b/>
                <w:sz w:val="18"/>
                <w:szCs w:val="18"/>
                <w:lang w:eastAsia="en-US"/>
              </w:rPr>
              <w:t>Примечание</w:t>
            </w:r>
          </w:p>
        </w:tc>
      </w:tr>
      <w:tr w:rsidR="006B1260" w:rsidRPr="00FE19C9" w:rsidTr="008E619B">
        <w:trPr>
          <w:trHeight w:val="250"/>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r w:rsidRPr="00FE19C9">
              <w:rPr>
                <w:rFonts w:eastAsia="Calibri"/>
                <w:sz w:val="18"/>
                <w:szCs w:val="18"/>
                <w:lang w:eastAsia="en-US"/>
              </w:rPr>
              <w:t>1</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r w:rsidR="006B1260" w:rsidRPr="00FE19C9" w:rsidTr="008E619B">
        <w:trPr>
          <w:trHeight w:val="116"/>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r w:rsidRPr="00FE19C9">
              <w:rPr>
                <w:rFonts w:eastAsia="Calibri"/>
                <w:sz w:val="18"/>
                <w:szCs w:val="18"/>
                <w:lang w:eastAsia="en-US"/>
              </w:rPr>
              <w:t>2</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b/>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b/>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r w:rsidR="006B1260" w:rsidRPr="00FE19C9" w:rsidTr="008E619B">
        <w:trPr>
          <w:trHeight w:val="156"/>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r w:rsidRPr="00FE19C9">
              <w:rPr>
                <w:rFonts w:eastAsia="Calibri"/>
                <w:sz w:val="18"/>
                <w:szCs w:val="18"/>
                <w:lang w:eastAsia="en-US"/>
              </w:rPr>
              <w:t>…</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b/>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b/>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r w:rsidR="006B1260" w:rsidRPr="00FE19C9" w:rsidTr="008E619B">
        <w:trPr>
          <w:trHeight w:val="197"/>
        </w:trPr>
        <w:tc>
          <w:tcPr>
            <w:tcW w:w="206"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b/>
                <w:sz w:val="18"/>
                <w:szCs w:val="18"/>
                <w:lang w:eastAsia="en-US"/>
              </w:rPr>
            </w:pPr>
            <w:r w:rsidRPr="00FE19C9">
              <w:rPr>
                <w:rFonts w:eastAsia="Calibri"/>
                <w:b/>
                <w:sz w:val="18"/>
                <w:szCs w:val="18"/>
                <w:lang w:val="en-US" w:eastAsia="en-US"/>
              </w:rPr>
              <w:t>n</w:t>
            </w:r>
          </w:p>
        </w:tc>
        <w:tc>
          <w:tcPr>
            <w:tcW w:w="641"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b/>
                <w:sz w:val="18"/>
                <w:szCs w:val="18"/>
                <w:lang w:eastAsia="en-US"/>
              </w:rPr>
            </w:pPr>
          </w:p>
        </w:tc>
        <w:tc>
          <w:tcPr>
            <w:tcW w:w="48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b/>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570"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327" w:type="pct"/>
            <w:tcBorders>
              <w:top w:val="single" w:sz="4" w:space="0" w:color="auto"/>
              <w:left w:val="single" w:sz="4" w:space="0" w:color="auto"/>
              <w:bottom w:val="single" w:sz="4" w:space="0" w:color="auto"/>
              <w:right w:val="single" w:sz="4" w:space="0" w:color="auto"/>
            </w:tcBorders>
            <w:shd w:val="clear" w:color="000000" w:fill="FFFFFF"/>
            <w:vAlign w:val="center"/>
          </w:tcPr>
          <w:p w:rsidR="006B0139" w:rsidRPr="00FE19C9" w:rsidRDefault="006B0139" w:rsidP="00D86457">
            <w:pPr>
              <w:widowControl w:val="0"/>
              <w:spacing w:line="240" w:lineRule="auto"/>
              <w:ind w:firstLine="0"/>
              <w:jc w:val="center"/>
              <w:rPr>
                <w:rFonts w:eastAsia="Calibri"/>
                <w:sz w:val="18"/>
                <w:szCs w:val="18"/>
                <w:lang w:eastAsia="en-US"/>
              </w:rPr>
            </w:pPr>
          </w:p>
        </w:tc>
        <w:tc>
          <w:tcPr>
            <w:tcW w:w="237"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33"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418"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10" w:type="pct"/>
            <w:tcBorders>
              <w:top w:val="single" w:sz="4" w:space="0" w:color="auto"/>
              <w:left w:val="single" w:sz="4" w:space="0" w:color="auto"/>
              <w:bottom w:val="single" w:sz="4" w:space="0" w:color="auto"/>
              <w:right w:val="single" w:sz="4" w:space="0" w:color="auto"/>
            </w:tcBorders>
            <w:shd w:val="clear" w:color="000000" w:fill="FFFFFF"/>
          </w:tcPr>
          <w:p w:rsidR="006B0139" w:rsidRPr="00FE19C9" w:rsidRDefault="006B0139" w:rsidP="00D86457">
            <w:pPr>
              <w:widowControl w:val="0"/>
              <w:spacing w:line="240" w:lineRule="auto"/>
              <w:ind w:firstLine="0"/>
              <w:jc w:val="center"/>
              <w:rPr>
                <w:rFonts w:eastAsia="Calibri"/>
                <w:sz w:val="18"/>
                <w:szCs w:val="18"/>
                <w:lang w:eastAsia="en-US"/>
              </w:rPr>
            </w:pPr>
          </w:p>
        </w:tc>
        <w:tc>
          <w:tcPr>
            <w:tcW w:w="50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B0139" w:rsidRPr="00FE19C9" w:rsidRDefault="006B0139" w:rsidP="00D86457">
            <w:pPr>
              <w:widowControl w:val="0"/>
              <w:spacing w:line="240" w:lineRule="auto"/>
              <w:ind w:firstLine="0"/>
              <w:jc w:val="center"/>
              <w:rPr>
                <w:rFonts w:eastAsia="Calibri"/>
                <w:sz w:val="18"/>
                <w:szCs w:val="18"/>
                <w:lang w:eastAsia="en-US"/>
              </w:rPr>
            </w:pPr>
          </w:p>
        </w:tc>
      </w:tr>
    </w:tbl>
    <w:p w:rsidR="006B1260" w:rsidRPr="00FE19C9" w:rsidRDefault="006B1260" w:rsidP="006C35FB">
      <w:pPr>
        <w:ind w:left="5812"/>
        <w:sectPr w:rsidR="006B1260" w:rsidRPr="00FE19C9" w:rsidSect="006B1260">
          <w:pgSz w:w="16838" w:h="11906" w:orient="landscape"/>
          <w:pgMar w:top="1418" w:right="1134" w:bottom="851" w:left="1134" w:header="709" w:footer="709" w:gutter="0"/>
          <w:cols w:space="708"/>
          <w:docGrid w:linePitch="360"/>
        </w:sectPr>
      </w:pPr>
    </w:p>
    <w:p w:rsidR="006C35FB" w:rsidRPr="00FE19C9" w:rsidRDefault="006C35FB" w:rsidP="006C35FB">
      <w:pPr>
        <w:ind w:left="5812"/>
      </w:pPr>
      <w:r w:rsidRPr="00FE19C9">
        <w:lastRenderedPageBreak/>
        <w:t>Приложение 3</w:t>
      </w:r>
    </w:p>
    <w:p w:rsidR="006C35FB" w:rsidRPr="00FE19C9" w:rsidRDefault="006C35FB" w:rsidP="006C35FB">
      <w:pPr>
        <w:ind w:left="5812"/>
      </w:pPr>
      <w:r w:rsidRPr="00FE19C9">
        <w:t>к техническому заданию</w:t>
      </w:r>
    </w:p>
    <w:p w:rsidR="006C35FB" w:rsidRPr="00FE19C9" w:rsidRDefault="006C35FB" w:rsidP="006C35FB">
      <w:pPr>
        <w:rPr>
          <w:b/>
          <w:sz w:val="28"/>
          <w:szCs w:val="28"/>
        </w:rPr>
      </w:pPr>
    </w:p>
    <w:p w:rsidR="006C35FB" w:rsidRPr="00FE19C9" w:rsidRDefault="006C35FB" w:rsidP="006C35FB">
      <w:pPr>
        <w:rPr>
          <w:b/>
          <w:sz w:val="26"/>
          <w:szCs w:val="26"/>
        </w:rPr>
      </w:pPr>
    </w:p>
    <w:p w:rsidR="006C35FB" w:rsidRPr="00FE19C9" w:rsidRDefault="006C35FB" w:rsidP="006C35FB">
      <w:pPr>
        <w:rPr>
          <w:b/>
          <w:sz w:val="26"/>
          <w:szCs w:val="26"/>
        </w:rPr>
      </w:pPr>
      <w:r w:rsidRPr="00FE19C9">
        <w:rPr>
          <w:b/>
          <w:sz w:val="26"/>
          <w:szCs w:val="26"/>
        </w:rPr>
        <w:t>Формы монтажных таблиц, описание требований к заполнению</w:t>
      </w:r>
    </w:p>
    <w:p w:rsidR="006C35FB" w:rsidRPr="00FE19C9" w:rsidRDefault="006C35FB" w:rsidP="006C35FB">
      <w:pPr>
        <w:rPr>
          <w:sz w:val="26"/>
          <w:szCs w:val="26"/>
        </w:rPr>
      </w:pPr>
    </w:p>
    <w:p w:rsidR="006C35FB" w:rsidRPr="00FE19C9" w:rsidRDefault="006C35FB" w:rsidP="006C35FB">
      <w:pPr>
        <w:rPr>
          <w:sz w:val="26"/>
          <w:szCs w:val="26"/>
        </w:rPr>
      </w:pPr>
      <w:r w:rsidRPr="00FE19C9">
        <w:rPr>
          <w:sz w:val="26"/>
          <w:szCs w:val="26"/>
        </w:rPr>
        <w:t xml:space="preserve">Монтажная ведомость представляет собой таблицы в формате </w:t>
      </w:r>
      <w:r w:rsidRPr="00FE19C9">
        <w:rPr>
          <w:sz w:val="26"/>
          <w:szCs w:val="26"/>
          <w:lang w:val="en-US"/>
        </w:rPr>
        <w:t>Excel</w:t>
      </w:r>
      <w:r w:rsidRPr="00FE19C9">
        <w:rPr>
          <w:sz w:val="26"/>
          <w:szCs w:val="26"/>
        </w:rPr>
        <w:t>, которая содержит информацию о фактически установленном оборудовании.</w:t>
      </w:r>
    </w:p>
    <w:p w:rsidR="006C35FB" w:rsidRPr="00FE19C9" w:rsidRDefault="006C35FB" w:rsidP="006C35FB">
      <w:pPr>
        <w:rPr>
          <w:sz w:val="26"/>
          <w:szCs w:val="26"/>
        </w:rPr>
      </w:pPr>
    </w:p>
    <w:p w:rsidR="006C35FB" w:rsidRPr="00FE19C9" w:rsidRDefault="006C35FB" w:rsidP="006C35FB">
      <w:pPr>
        <w:rPr>
          <w:sz w:val="26"/>
          <w:szCs w:val="26"/>
          <w:u w:val="single"/>
        </w:rPr>
      </w:pPr>
      <w:r w:rsidRPr="00FE19C9">
        <w:rPr>
          <w:sz w:val="26"/>
          <w:szCs w:val="26"/>
          <w:u w:val="single"/>
        </w:rPr>
        <w:t>Пояснения к заполнению монтажной ведомости прибора учета:</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п\п» - порядковый номер ПУ;</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«Наименование РЭС» - РЭС </w:t>
      </w:r>
      <w:r w:rsidR="00DA0396" w:rsidRPr="00FE19C9">
        <w:rPr>
          <w:sz w:val="26"/>
          <w:szCs w:val="26"/>
        </w:rPr>
        <w:t>АО «Тываэнерго»</w:t>
      </w:r>
      <w:r w:rsidRPr="00FE19C9">
        <w:rPr>
          <w:sz w:val="26"/>
          <w:szCs w:val="26"/>
        </w:rPr>
        <w:t xml:space="preserve"> в ведении, которого находится объект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«Центр питания» - подстанция 110/35/6-20 кВ, от которой запитана трансформаторная ПС;</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«Фидер 6-20 кВ №» - порядковый номер линии электропередачи, отходящей от ПС 110/35/6-20 кВ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«Трансформаторная ПС» - подстанция 6-10 кВ, от которой запитана по нормальной схеме ТП 6-20/0,4 кВ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«Тип трансформаторной ПС» - вариант конструктивного исполнения ТП 6-20/ 0,4 кВ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 xml:space="preserve">«№ ТП 6-20/0,4 кВ» - номер (наименование) присвоенный </w:t>
      </w:r>
      <w:r w:rsidR="00DA0396" w:rsidRPr="00FE19C9">
        <w:rPr>
          <w:sz w:val="26"/>
          <w:szCs w:val="26"/>
        </w:rPr>
        <w:t>АО «Тываэнерго»</w:t>
      </w:r>
      <w:r w:rsidRPr="00FE19C9">
        <w:rPr>
          <w:sz w:val="26"/>
          <w:szCs w:val="26"/>
        </w:rPr>
        <w:t xml:space="preserve"> для ТП 6-20/0,4 кВ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«Фидер 0,4 №» - порядковый номер линии электропередач, отходящей от ТП 6-20/0,4 кВ объекта автоматизации;</w:t>
      </w:r>
    </w:p>
    <w:p w:rsidR="006C35FB" w:rsidRPr="00FE19C9" w:rsidRDefault="006C35FB" w:rsidP="006C35FB">
      <w:pPr>
        <w:keepNext w:val="0"/>
        <w:numPr>
          <w:ilvl w:val="0"/>
          <w:numId w:val="40"/>
        </w:numPr>
        <w:tabs>
          <w:tab w:val="left" w:pos="993"/>
        </w:tabs>
        <w:spacing w:line="240" w:lineRule="auto"/>
        <w:ind w:left="0" w:firstLine="709"/>
        <w:rPr>
          <w:sz w:val="26"/>
          <w:szCs w:val="26"/>
        </w:rPr>
      </w:pPr>
      <w:r w:rsidRPr="00FE19C9">
        <w:rPr>
          <w:sz w:val="26"/>
          <w:szCs w:val="26"/>
        </w:rPr>
        <w:t>«Нас. Пункт» - название населенного пункта, в котором установлен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«Улица» - название улицы населенного пункта, в котором установлен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дома» - номер дома улицы населенного пункта (или квартиры), в котором установлен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«ФИО потребителя (наименование юр. Потреб.)» - фамилия имя отчество потребителя - физического лица (наименование потребителя - юридического лица);</w:t>
      </w:r>
    </w:p>
    <w:p w:rsidR="006C35FB" w:rsidRPr="00FE19C9" w:rsidRDefault="006C35FB" w:rsidP="006C35FB">
      <w:pPr>
        <w:keepNext w:val="0"/>
        <w:numPr>
          <w:ilvl w:val="0"/>
          <w:numId w:val="40"/>
        </w:numPr>
        <w:tabs>
          <w:tab w:val="left" w:pos="1134"/>
        </w:tabs>
        <w:spacing w:line="240" w:lineRule="auto"/>
        <w:rPr>
          <w:sz w:val="26"/>
          <w:szCs w:val="26"/>
        </w:rPr>
      </w:pPr>
      <w:r w:rsidRPr="00FE19C9">
        <w:rPr>
          <w:sz w:val="26"/>
          <w:szCs w:val="26"/>
        </w:rPr>
        <w:t xml:space="preserve"> «Статус» -  юридическое или физическое лицо;</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«Объект учета» - например: физ. лицо, юр. лицо, балансирующий;</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«Вариант проектного решения» - техническое решение, примененное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«Тип прибора учета» - тип ПУ, использованного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«Способ передачи данных на ИВК/ИВКЭ» - способ передачи данных: «-»/</w:t>
      </w:r>
      <w:r w:rsidRPr="00FE19C9">
        <w:rPr>
          <w:sz w:val="26"/>
          <w:szCs w:val="26"/>
          <w:lang w:val="en-US"/>
        </w:rPr>
        <w:t>RS</w:t>
      </w:r>
      <w:r w:rsidRPr="00FE19C9">
        <w:rPr>
          <w:sz w:val="26"/>
          <w:szCs w:val="26"/>
        </w:rPr>
        <w:t>-485/</w:t>
      </w:r>
      <w:r w:rsidRPr="00FE19C9">
        <w:rPr>
          <w:sz w:val="26"/>
          <w:szCs w:val="26"/>
          <w:lang w:val="en-US"/>
        </w:rPr>
        <w:t>RF</w:t>
      </w:r>
      <w:r w:rsidRPr="00FE19C9">
        <w:rPr>
          <w:sz w:val="26"/>
          <w:szCs w:val="26"/>
        </w:rPr>
        <w:t>/</w:t>
      </w:r>
      <w:r w:rsidRPr="00FE19C9">
        <w:rPr>
          <w:sz w:val="26"/>
          <w:szCs w:val="26"/>
          <w:lang w:val="en-US"/>
        </w:rPr>
        <w:t>PLC</w:t>
      </w:r>
      <w:r w:rsidRPr="00FE19C9">
        <w:rPr>
          <w:sz w:val="26"/>
          <w:szCs w:val="26"/>
        </w:rPr>
        <w:t>/</w:t>
      </w:r>
      <w:r w:rsidRPr="00FE19C9">
        <w:rPr>
          <w:sz w:val="26"/>
          <w:szCs w:val="26"/>
          <w:lang w:val="en-US"/>
        </w:rPr>
        <w:t>LPWAN</w:t>
      </w:r>
      <w:r w:rsidRPr="00FE19C9">
        <w:rPr>
          <w:sz w:val="26"/>
          <w:szCs w:val="26"/>
        </w:rPr>
        <w:t>/</w:t>
      </w:r>
      <w:r w:rsidRPr="00FE19C9">
        <w:rPr>
          <w:sz w:val="26"/>
          <w:szCs w:val="26"/>
          <w:lang w:val="en-US"/>
        </w:rPr>
        <w:t>GPRS</w:t>
      </w:r>
      <w:r w:rsidRPr="00FE19C9">
        <w:rPr>
          <w:sz w:val="26"/>
          <w:szCs w:val="26"/>
        </w:rPr>
        <w:t>… и т.д.</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«№прибора учета» - серийный номер ПУ, использованного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«Дата установки» - день, месяц и год, когда был смонтирован ПУ;</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«Тип ТТ» - тип ТТ, использованных для организации учета;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ТТ фаза А» - серийный номер ТТ, установленного на шину (кабель) фазы А;</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 ТТ фаза В» - серийный номер ТТ, установленного на шину (кабель) фазы В;</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lastRenderedPageBreak/>
        <w:t>«№ ТТ фаза С» - серийный номер ТТ, установленного на шину (кабель) фазы С;</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«Коэф. ТТ» - соотношение номинального значения силы тока первичной обмотки к номинальному значению силы тока вторичной обмотки (рабочий ток);</w:t>
      </w:r>
    </w:p>
    <w:p w:rsidR="006C35FB" w:rsidRPr="00FE19C9" w:rsidRDefault="006C35FB" w:rsidP="006C35FB">
      <w:pPr>
        <w:keepNext w:val="0"/>
        <w:numPr>
          <w:ilvl w:val="0"/>
          <w:numId w:val="40"/>
        </w:numPr>
        <w:tabs>
          <w:tab w:val="left" w:pos="1134"/>
        </w:tabs>
        <w:spacing w:line="240" w:lineRule="auto"/>
        <w:ind w:left="0" w:firstLine="709"/>
        <w:rPr>
          <w:sz w:val="26"/>
          <w:szCs w:val="26"/>
        </w:rPr>
      </w:pPr>
      <w:r w:rsidRPr="00FE19C9">
        <w:rPr>
          <w:sz w:val="26"/>
          <w:szCs w:val="26"/>
        </w:rPr>
        <w:t>«Дата поверки» - квартал и год поверки ТТ.</w:t>
      </w:r>
    </w:p>
    <w:p w:rsidR="006C35FB" w:rsidRPr="00FE19C9" w:rsidRDefault="006C35FB" w:rsidP="006C35FB">
      <w:pPr>
        <w:ind w:left="709"/>
        <w:rPr>
          <w:sz w:val="26"/>
          <w:szCs w:val="26"/>
        </w:rPr>
      </w:pPr>
    </w:p>
    <w:p w:rsidR="006C35FB" w:rsidRPr="00FE19C9" w:rsidRDefault="006C35FB" w:rsidP="006C35FB">
      <w:pPr>
        <w:rPr>
          <w:sz w:val="26"/>
          <w:szCs w:val="26"/>
          <w:u w:val="single"/>
        </w:rPr>
      </w:pPr>
      <w:r w:rsidRPr="00FE19C9">
        <w:rPr>
          <w:sz w:val="26"/>
          <w:szCs w:val="26"/>
          <w:u w:val="single"/>
        </w:rPr>
        <w:t>Пояснения к заполнению монтажной ведомости УСПД для ТП:</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п\п» - порядковый номер ПУ;</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«Наименование РЭС» - отделение </w:t>
      </w:r>
      <w:r w:rsidR="00DA0396" w:rsidRPr="00FE19C9">
        <w:rPr>
          <w:sz w:val="26"/>
          <w:szCs w:val="26"/>
        </w:rPr>
        <w:t>АО «Тываэнерго»</w:t>
      </w:r>
      <w:r w:rsidRPr="00FE19C9">
        <w:rPr>
          <w:sz w:val="26"/>
          <w:szCs w:val="26"/>
        </w:rPr>
        <w:t>, в ведении которого находится объект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«Опорная ПС» - подстанция 6-10 кВ, от которой запитана по нормальной схеме ТП 6-20/0,4 кВ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центра питания» - вариант конструктивного исполнения ТП 6-20/0,4 кВ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ТП 6-20/0,4 кВ» - номер (наименование), присвоенный </w:t>
      </w:r>
      <w:r w:rsidR="00DA0396" w:rsidRPr="00FE19C9">
        <w:rPr>
          <w:sz w:val="26"/>
          <w:szCs w:val="26"/>
        </w:rPr>
        <w:t>АО «Тываэнерго»</w:t>
      </w:r>
      <w:r w:rsidRPr="00FE19C9">
        <w:rPr>
          <w:sz w:val="26"/>
          <w:szCs w:val="26"/>
        </w:rPr>
        <w:t xml:space="preserve"> для ТП 6-20/0,4 кВ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тр-ра» - номер силового трансформатора ТП, к которому подключено УСПД;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УСПД» - Используемая модификация УСПД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sidDel="00435989">
        <w:rPr>
          <w:sz w:val="26"/>
          <w:szCs w:val="26"/>
        </w:rPr>
        <w:t xml:space="preserve"> </w:t>
      </w:r>
      <w:r w:rsidRPr="00FE19C9">
        <w:rPr>
          <w:sz w:val="26"/>
          <w:szCs w:val="26"/>
        </w:rPr>
        <w:t>«Серийный №» - серийный номер установленного УСПД;</w:t>
      </w:r>
      <w:r w:rsidRPr="00FE19C9" w:rsidDel="00435989">
        <w:rPr>
          <w:sz w:val="26"/>
          <w:szCs w:val="26"/>
        </w:rPr>
        <w:t xml:space="preserve"> </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«Способ передачи данных на ИВК» - способ передачи данных: </w:t>
      </w:r>
      <w:r w:rsidRPr="00FE19C9">
        <w:rPr>
          <w:sz w:val="26"/>
          <w:szCs w:val="26"/>
          <w:lang w:val="en-US"/>
        </w:rPr>
        <w:t>RS</w:t>
      </w:r>
      <w:r w:rsidRPr="00FE19C9">
        <w:rPr>
          <w:sz w:val="26"/>
          <w:szCs w:val="26"/>
        </w:rPr>
        <w:t>-485/</w:t>
      </w:r>
      <w:r w:rsidRPr="00FE19C9">
        <w:rPr>
          <w:sz w:val="26"/>
          <w:szCs w:val="26"/>
          <w:lang w:val="en-US"/>
        </w:rPr>
        <w:t>RS</w:t>
      </w:r>
      <w:r w:rsidRPr="00FE19C9">
        <w:rPr>
          <w:sz w:val="26"/>
          <w:szCs w:val="26"/>
        </w:rPr>
        <w:t>-422/</w:t>
      </w:r>
      <w:r w:rsidRPr="00FE19C9">
        <w:rPr>
          <w:sz w:val="26"/>
          <w:szCs w:val="26"/>
          <w:lang w:val="en-US"/>
        </w:rPr>
        <w:t>LPWAN</w:t>
      </w:r>
      <w:r w:rsidRPr="00FE19C9">
        <w:rPr>
          <w:sz w:val="26"/>
          <w:szCs w:val="26"/>
        </w:rPr>
        <w:t>/</w:t>
      </w:r>
      <w:r w:rsidRPr="00FE19C9">
        <w:rPr>
          <w:sz w:val="26"/>
          <w:szCs w:val="26"/>
          <w:lang w:val="en-US"/>
        </w:rPr>
        <w:t>GPRS</w:t>
      </w:r>
      <w:r w:rsidRPr="00FE19C9">
        <w:rPr>
          <w:sz w:val="26"/>
          <w:szCs w:val="26"/>
        </w:rPr>
        <w:t>/ВОЛС/…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«Внешний модем/коммуникатор» - наличие и тип внешнего модема/ коммуникатора (при наличии), например: «-» /</w:t>
      </w:r>
      <w:r w:rsidRPr="00FE19C9">
        <w:rPr>
          <w:sz w:val="26"/>
          <w:szCs w:val="26"/>
          <w:lang w:val="en-US"/>
        </w:rPr>
        <w:t>DES</w:t>
      </w:r>
      <w:r w:rsidRPr="00FE19C9">
        <w:rPr>
          <w:sz w:val="26"/>
          <w:szCs w:val="26"/>
        </w:rPr>
        <w:t xml:space="preserve"> 1280/</w:t>
      </w:r>
      <w:r w:rsidRPr="00FE19C9">
        <w:rPr>
          <w:sz w:val="26"/>
          <w:szCs w:val="26"/>
          <w:lang w:val="en-US"/>
        </w:rPr>
        <w:t>IRZ</w:t>
      </w:r>
      <w:r w:rsidRPr="00FE19C9">
        <w:rPr>
          <w:sz w:val="26"/>
          <w:szCs w:val="26"/>
        </w:rPr>
        <w:t>/…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 SIM-карты» - телефонный номер, присвоенный оператором мобильной связи для SIM-карты, установленной в смонтированный/ внешний GPRS-модем (при наличии);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w:t>
      </w:r>
      <w:r w:rsidRPr="00FE19C9">
        <w:rPr>
          <w:sz w:val="26"/>
          <w:szCs w:val="26"/>
          <w:lang w:val="en-US"/>
        </w:rPr>
        <w:t>IP</w:t>
      </w:r>
      <w:r w:rsidRPr="00FE19C9">
        <w:rPr>
          <w:sz w:val="26"/>
          <w:szCs w:val="26"/>
        </w:rPr>
        <w:t xml:space="preserve"> адрес УСПД» - </w:t>
      </w:r>
      <w:r w:rsidRPr="00FE19C9">
        <w:rPr>
          <w:sz w:val="26"/>
          <w:szCs w:val="26"/>
          <w:lang w:val="en-US"/>
        </w:rPr>
        <w:t>IP</w:t>
      </w:r>
      <w:r w:rsidRPr="00FE19C9">
        <w:rPr>
          <w:sz w:val="26"/>
          <w:szCs w:val="26"/>
        </w:rPr>
        <w:t xml:space="preserve"> адрес УСПД, заполняется при наличии выделенного </w:t>
      </w:r>
      <w:r w:rsidRPr="00FE19C9">
        <w:rPr>
          <w:sz w:val="26"/>
          <w:szCs w:val="26"/>
          <w:lang w:val="en-US"/>
        </w:rPr>
        <w:t>IP</w:t>
      </w:r>
      <w:r w:rsidRPr="00FE19C9">
        <w:rPr>
          <w:sz w:val="26"/>
          <w:szCs w:val="26"/>
        </w:rPr>
        <w:t>.</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«Дата установки» - день, месяц и год, когда было смонтировано УСПД.</w:t>
      </w:r>
    </w:p>
    <w:p w:rsidR="006C35FB" w:rsidRPr="00FE19C9" w:rsidRDefault="006C35FB" w:rsidP="006C35FB">
      <w:pPr>
        <w:tabs>
          <w:tab w:val="left" w:pos="1134"/>
        </w:tabs>
        <w:spacing w:before="120" w:after="200"/>
        <w:contextualSpacing/>
        <w:rPr>
          <w:sz w:val="26"/>
          <w:szCs w:val="26"/>
        </w:rPr>
      </w:pPr>
    </w:p>
    <w:p w:rsidR="006C35FB" w:rsidRPr="00FE19C9" w:rsidRDefault="006C35FB" w:rsidP="006C35FB">
      <w:pPr>
        <w:rPr>
          <w:sz w:val="26"/>
          <w:szCs w:val="26"/>
          <w:u w:val="single"/>
        </w:rPr>
      </w:pPr>
      <w:r w:rsidRPr="00FE19C9">
        <w:rPr>
          <w:sz w:val="26"/>
          <w:szCs w:val="26"/>
          <w:u w:val="single"/>
        </w:rPr>
        <w:t>Пояснения к заполнению монтажной ведомости УСПД для ПС, РП:</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п\п» - порядковый номер ПУ;</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«Наименование РЭС» - отделение </w:t>
      </w:r>
      <w:r w:rsidR="00DA0396" w:rsidRPr="00FE19C9">
        <w:rPr>
          <w:sz w:val="26"/>
          <w:szCs w:val="26"/>
        </w:rPr>
        <w:t>АО «Тываэнерго"</w:t>
      </w:r>
      <w:r w:rsidRPr="00FE19C9">
        <w:rPr>
          <w:sz w:val="26"/>
          <w:szCs w:val="26"/>
        </w:rPr>
        <w:t>, в ведении которого находится объект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«Опорная ПС» - подстанция/РП 6/10/35/110 кВ, от которой запитана по нормальной схеме ПС/РП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центра питания» - вариант конструктивного исполнения ПЦ, РП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ПЦ/РП» - номер (наименование), присвоенный </w:t>
      </w:r>
      <w:r w:rsidR="00455BD2">
        <w:rPr>
          <w:sz w:val="26"/>
          <w:szCs w:val="26"/>
        </w:rPr>
        <w:t>АО «Тываэнерго»</w:t>
      </w:r>
      <w:r w:rsidRPr="00FE19C9">
        <w:rPr>
          <w:sz w:val="26"/>
          <w:szCs w:val="26"/>
        </w:rPr>
        <w:t xml:space="preserve"> для ПЦ/РП объекта автоматизации;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секции» - номер секции, к которой подключено УСПД (при наличии нескольких секций пишутся обе секции, например: СН1, СН2);</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«Тип УСПД» - Используемая модификация УСПД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sidDel="00435989">
        <w:rPr>
          <w:sz w:val="26"/>
          <w:szCs w:val="26"/>
        </w:rPr>
        <w:t xml:space="preserve"> </w:t>
      </w:r>
      <w:r w:rsidRPr="00FE19C9">
        <w:rPr>
          <w:sz w:val="26"/>
          <w:szCs w:val="26"/>
        </w:rPr>
        <w:t>«Серийный №» - серийный номер установленного УСПД;</w:t>
      </w:r>
      <w:r w:rsidRPr="00FE19C9" w:rsidDel="00435989">
        <w:rPr>
          <w:sz w:val="26"/>
          <w:szCs w:val="26"/>
        </w:rPr>
        <w:t xml:space="preserve"> </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«Способ передачи данных на ИВК» - способ передачи данных: </w:t>
      </w:r>
      <w:r w:rsidRPr="00FE19C9">
        <w:rPr>
          <w:sz w:val="26"/>
          <w:szCs w:val="26"/>
          <w:lang w:val="en-US"/>
        </w:rPr>
        <w:t>RS</w:t>
      </w:r>
      <w:r w:rsidRPr="00FE19C9">
        <w:rPr>
          <w:sz w:val="26"/>
          <w:szCs w:val="26"/>
        </w:rPr>
        <w:t>-485/</w:t>
      </w:r>
      <w:r w:rsidRPr="00FE19C9">
        <w:rPr>
          <w:sz w:val="26"/>
          <w:szCs w:val="26"/>
          <w:lang w:val="en-US"/>
        </w:rPr>
        <w:t>RS</w:t>
      </w:r>
      <w:r w:rsidRPr="00FE19C9">
        <w:rPr>
          <w:sz w:val="26"/>
          <w:szCs w:val="26"/>
        </w:rPr>
        <w:t>-422/</w:t>
      </w:r>
      <w:r w:rsidRPr="00FE19C9">
        <w:rPr>
          <w:sz w:val="26"/>
          <w:szCs w:val="26"/>
          <w:lang w:val="en-US"/>
        </w:rPr>
        <w:t>LPWAN</w:t>
      </w:r>
      <w:r w:rsidRPr="00FE19C9">
        <w:rPr>
          <w:sz w:val="26"/>
          <w:szCs w:val="26"/>
        </w:rPr>
        <w:t>/</w:t>
      </w:r>
      <w:r w:rsidRPr="00FE19C9">
        <w:rPr>
          <w:sz w:val="26"/>
          <w:szCs w:val="26"/>
          <w:lang w:val="en-US"/>
        </w:rPr>
        <w:t>GPRS</w:t>
      </w:r>
      <w:r w:rsidRPr="00FE19C9">
        <w:rPr>
          <w:sz w:val="26"/>
          <w:szCs w:val="26"/>
        </w:rPr>
        <w:t>/ВОЛС/…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lastRenderedPageBreak/>
        <w:t>«Внешний модем/коммуникатор» - наличие и тип внешнего модема/ коммуникатора (при наличии), например: «-» /</w:t>
      </w:r>
      <w:r w:rsidRPr="00FE19C9">
        <w:rPr>
          <w:sz w:val="26"/>
          <w:szCs w:val="26"/>
          <w:lang w:val="en-US"/>
        </w:rPr>
        <w:t>DES</w:t>
      </w:r>
      <w:r w:rsidRPr="00FE19C9">
        <w:rPr>
          <w:sz w:val="26"/>
          <w:szCs w:val="26"/>
        </w:rPr>
        <w:t xml:space="preserve"> 1280/</w:t>
      </w:r>
      <w:r w:rsidRPr="00FE19C9">
        <w:rPr>
          <w:sz w:val="26"/>
          <w:szCs w:val="26"/>
          <w:lang w:val="en-US"/>
        </w:rPr>
        <w:t>IRZ</w:t>
      </w:r>
      <w:r w:rsidRPr="00FE19C9">
        <w:rPr>
          <w:sz w:val="26"/>
          <w:szCs w:val="26"/>
        </w:rPr>
        <w:t>/… и т.д.</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 SIM-карты» - телефонный номер, присвоенный оператором мобильной связи для SIM-карты, установленной в смонтированный/ внешний GPRS-модем (при наличии);</w:t>
      </w:r>
    </w:p>
    <w:p w:rsidR="006C35FB"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w:t>
      </w:r>
      <w:r w:rsidRPr="00FE19C9">
        <w:rPr>
          <w:sz w:val="26"/>
          <w:szCs w:val="26"/>
          <w:lang w:val="en-US"/>
        </w:rPr>
        <w:t>IP</w:t>
      </w:r>
      <w:r w:rsidRPr="00FE19C9">
        <w:rPr>
          <w:sz w:val="26"/>
          <w:szCs w:val="26"/>
        </w:rPr>
        <w:t xml:space="preserve"> адрес УСПД» - </w:t>
      </w:r>
      <w:r w:rsidRPr="00FE19C9">
        <w:rPr>
          <w:sz w:val="26"/>
          <w:szCs w:val="26"/>
          <w:lang w:val="en-US"/>
        </w:rPr>
        <w:t>IP</w:t>
      </w:r>
      <w:r w:rsidRPr="00FE19C9">
        <w:rPr>
          <w:sz w:val="26"/>
          <w:szCs w:val="26"/>
        </w:rPr>
        <w:t xml:space="preserve"> адрес УСПД, заполняется при наличии выделенного </w:t>
      </w:r>
      <w:r w:rsidRPr="00FE19C9">
        <w:rPr>
          <w:sz w:val="26"/>
          <w:szCs w:val="26"/>
          <w:lang w:val="en-US"/>
        </w:rPr>
        <w:t>IP</w:t>
      </w:r>
      <w:r w:rsidRPr="00FE19C9">
        <w:rPr>
          <w:sz w:val="26"/>
          <w:szCs w:val="26"/>
        </w:rPr>
        <w:t>.</w:t>
      </w:r>
    </w:p>
    <w:p w:rsidR="0053642A" w:rsidRPr="00FE19C9" w:rsidRDefault="006C35FB" w:rsidP="006C35FB">
      <w:pPr>
        <w:keepNext w:val="0"/>
        <w:numPr>
          <w:ilvl w:val="0"/>
          <w:numId w:val="41"/>
        </w:numPr>
        <w:tabs>
          <w:tab w:val="left" w:pos="1134"/>
        </w:tabs>
        <w:spacing w:line="240" w:lineRule="auto"/>
        <w:ind w:left="0" w:firstLine="709"/>
        <w:rPr>
          <w:sz w:val="26"/>
          <w:szCs w:val="26"/>
        </w:rPr>
      </w:pPr>
      <w:r w:rsidRPr="00FE19C9">
        <w:rPr>
          <w:sz w:val="26"/>
          <w:szCs w:val="26"/>
        </w:rPr>
        <w:t xml:space="preserve"> «Дата установки» - день, месяц и год, когда было смонтировано УСПД.</w:t>
      </w:r>
    </w:p>
    <w:sectPr w:rsidR="0053642A" w:rsidRPr="00FE19C9" w:rsidSect="0053642A">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6ED" w:rsidRDefault="00E726ED" w:rsidP="00B72F1A">
      <w:pPr>
        <w:spacing w:line="240" w:lineRule="auto"/>
      </w:pPr>
      <w:r>
        <w:separator/>
      </w:r>
    </w:p>
  </w:endnote>
  <w:endnote w:type="continuationSeparator" w:id="0">
    <w:p w:rsidR="00E726ED" w:rsidRDefault="00E726ED" w:rsidP="00B72F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ProximaNova-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D2" w:rsidRPr="00523E17" w:rsidRDefault="00455BD2" w:rsidP="00321C25">
    <w:pPr>
      <w:pStyle w:val="aff5"/>
      <w:jc w:val="right"/>
      <w:rPr>
        <w:sz w:val="2"/>
        <w:szCs w:val="2"/>
      </w:rPr>
    </w:pPr>
    <w:r>
      <w:fldChar w:fldCharType="begin"/>
    </w:r>
    <w:r>
      <w:instrText xml:space="preserve"> PAGE   \* MERGEFORMAT </w:instrText>
    </w:r>
    <w:r>
      <w:fldChar w:fldCharType="separate"/>
    </w:r>
    <w:r w:rsidR="00CE4106" w:rsidRPr="00CE4106">
      <w:rPr>
        <w:noProof/>
        <w:lang w:val="en-US"/>
      </w:rPr>
      <w:t>1</w:t>
    </w:r>
    <w:r>
      <w:rPr>
        <w:noProof/>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6ED" w:rsidRDefault="00E726ED" w:rsidP="00B72F1A">
      <w:pPr>
        <w:spacing w:line="240" w:lineRule="auto"/>
      </w:pPr>
      <w:r>
        <w:separator/>
      </w:r>
    </w:p>
  </w:footnote>
  <w:footnote w:type="continuationSeparator" w:id="0">
    <w:p w:rsidR="00E726ED" w:rsidRDefault="00E726ED" w:rsidP="00B72F1A">
      <w:pPr>
        <w:spacing w:line="240" w:lineRule="auto"/>
      </w:pPr>
      <w:r>
        <w:continuationSeparator/>
      </w:r>
    </w:p>
  </w:footnote>
  <w:footnote w:id="1">
    <w:p w:rsidR="00455BD2" w:rsidRDefault="00455BD2" w:rsidP="0053642A">
      <w:pPr>
        <w:pStyle w:val="afffe"/>
        <w:jc w:val="both"/>
      </w:pPr>
      <w:r>
        <w:rPr>
          <w:rStyle w:val="afffd"/>
        </w:rPr>
        <w:footnoteRef/>
      </w:r>
      <w:r>
        <w:t xml:space="preserve"> </w:t>
      </w:r>
      <w:r w:rsidRPr="00126783">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r>
        <w:t>.</w:t>
      </w:r>
    </w:p>
  </w:footnote>
  <w:footnote w:id="2">
    <w:p w:rsidR="00455BD2" w:rsidRDefault="00455BD2" w:rsidP="0053642A">
      <w:pPr>
        <w:pStyle w:val="afffe"/>
        <w:jc w:val="both"/>
      </w:pPr>
      <w:r>
        <w:rPr>
          <w:rStyle w:val="afffd"/>
        </w:rPr>
        <w:footnoteRef/>
      </w:r>
      <w:r>
        <w:t xml:space="preserve"> </w:t>
      </w:r>
      <w:r w:rsidRPr="00126783">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r w:rsidRPr="001D6987">
        <w:t>.</w:t>
      </w:r>
    </w:p>
  </w:footnote>
  <w:footnote w:id="3">
    <w:p w:rsidR="00455BD2" w:rsidRDefault="00455BD2" w:rsidP="00553A04">
      <w:pPr>
        <w:pStyle w:val="afffe"/>
        <w:jc w:val="both"/>
      </w:pPr>
      <w:r>
        <w:rPr>
          <w:rStyle w:val="afffd"/>
        </w:rPr>
        <w:footnoteRef/>
      </w:r>
      <w:r>
        <w:t xml:space="preserve"> </w:t>
      </w:r>
      <w:r w:rsidRPr="00126783">
        <w:t>Отнесение ИВКЭ (УСПД) и приборов учета к объектам критической информационной инфраструктуры и присвоение им категории значимости по результатам утверждения в ПАО «Россети» методики угроз и нарушителя информационной безопасности</w:t>
      </w:r>
      <w:r>
        <w:t>.</w:t>
      </w:r>
    </w:p>
  </w:footnote>
  <w:footnote w:id="4">
    <w:p w:rsidR="00455BD2" w:rsidRDefault="00455BD2" w:rsidP="0053642A">
      <w:pPr>
        <w:pStyle w:val="afffe"/>
        <w:jc w:val="both"/>
      </w:pPr>
      <w:r>
        <w:rPr>
          <w:rStyle w:val="afffd"/>
        </w:rPr>
        <w:footnoteRef/>
      </w:r>
      <w:r>
        <w:t xml:space="preserve"> Рекомендуемый срок действия лицензионного договора (и </w:t>
      </w:r>
      <w:r w:rsidRPr="004F2ED0">
        <w:t>исключительного права на ПО (микропрограммное обеспечение)</w:t>
      </w:r>
      <w:r>
        <w:t>) составляет не менее 15 лет.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BD2" w:rsidRPr="006F2191" w:rsidRDefault="00455BD2" w:rsidP="00321C25">
    <w:pPr>
      <w:pStyle w:val="aa"/>
      <w:ind w:firstLine="0"/>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12A560E"/>
    <w:multiLevelType w:val="hybridMultilevel"/>
    <w:tmpl w:val="54689F9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3FF7EE1"/>
    <w:multiLevelType w:val="hybridMultilevel"/>
    <w:tmpl w:val="9D46229C"/>
    <w:lvl w:ilvl="0" w:tplc="0B7026B2">
      <w:start w:val="1"/>
      <w:numFmt w:val="decimal"/>
      <w:lvlText w:val="%1."/>
      <w:lvlJc w:val="left"/>
      <w:pPr>
        <w:tabs>
          <w:tab w:val="num" w:pos="720"/>
        </w:tabs>
        <w:ind w:left="720" w:hanging="360"/>
      </w:pPr>
      <w:rPr>
        <w:rFonts w:hint="default"/>
        <w:b/>
      </w:rPr>
    </w:lvl>
    <w:lvl w:ilvl="1" w:tplc="CD3069A0">
      <w:numFmt w:val="none"/>
      <w:lvlText w:val=""/>
      <w:lvlJc w:val="left"/>
      <w:pPr>
        <w:tabs>
          <w:tab w:val="num" w:pos="360"/>
        </w:tabs>
      </w:pPr>
    </w:lvl>
    <w:lvl w:ilvl="2" w:tplc="83DE7D0E">
      <w:numFmt w:val="none"/>
      <w:lvlText w:val=""/>
      <w:lvlJc w:val="left"/>
      <w:pPr>
        <w:tabs>
          <w:tab w:val="num" w:pos="360"/>
        </w:tabs>
      </w:pPr>
    </w:lvl>
    <w:lvl w:ilvl="3" w:tplc="056ECC4A">
      <w:numFmt w:val="none"/>
      <w:lvlText w:val=""/>
      <w:lvlJc w:val="left"/>
      <w:pPr>
        <w:tabs>
          <w:tab w:val="num" w:pos="360"/>
        </w:tabs>
      </w:pPr>
    </w:lvl>
    <w:lvl w:ilvl="4" w:tplc="A658F588">
      <w:numFmt w:val="none"/>
      <w:lvlText w:val=""/>
      <w:lvlJc w:val="left"/>
      <w:pPr>
        <w:tabs>
          <w:tab w:val="num" w:pos="360"/>
        </w:tabs>
      </w:pPr>
    </w:lvl>
    <w:lvl w:ilvl="5" w:tplc="1FC04EA2">
      <w:numFmt w:val="none"/>
      <w:lvlText w:val=""/>
      <w:lvlJc w:val="left"/>
      <w:pPr>
        <w:tabs>
          <w:tab w:val="num" w:pos="360"/>
        </w:tabs>
      </w:pPr>
    </w:lvl>
    <w:lvl w:ilvl="6" w:tplc="1A220D40">
      <w:numFmt w:val="none"/>
      <w:lvlText w:val=""/>
      <w:lvlJc w:val="left"/>
      <w:pPr>
        <w:tabs>
          <w:tab w:val="num" w:pos="360"/>
        </w:tabs>
      </w:pPr>
    </w:lvl>
    <w:lvl w:ilvl="7" w:tplc="AA2AB836">
      <w:numFmt w:val="none"/>
      <w:lvlText w:val=""/>
      <w:lvlJc w:val="left"/>
      <w:pPr>
        <w:tabs>
          <w:tab w:val="num" w:pos="360"/>
        </w:tabs>
      </w:pPr>
    </w:lvl>
    <w:lvl w:ilvl="8" w:tplc="6A804E70">
      <w:numFmt w:val="none"/>
      <w:lvlText w:val=""/>
      <w:lvlJc w:val="left"/>
      <w:pPr>
        <w:tabs>
          <w:tab w:val="num" w:pos="360"/>
        </w:tabs>
      </w:pPr>
    </w:lvl>
  </w:abstractNum>
  <w:abstractNum w:abstractNumId="5">
    <w:nsid w:val="07754564"/>
    <w:multiLevelType w:val="multilevel"/>
    <w:tmpl w:val="91C47A7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C16983"/>
    <w:multiLevelType w:val="hybridMultilevel"/>
    <w:tmpl w:val="ECDAFF66"/>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0E8362F5"/>
    <w:multiLevelType w:val="multilevel"/>
    <w:tmpl w:val="A65C9CCE"/>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FE33CF7"/>
    <w:multiLevelType w:val="hybridMultilevel"/>
    <w:tmpl w:val="2C1A363C"/>
    <w:lvl w:ilvl="0" w:tplc="48DEEE9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0176E0C"/>
    <w:multiLevelType w:val="hybridMultilevel"/>
    <w:tmpl w:val="17A2142A"/>
    <w:lvl w:ilvl="0" w:tplc="86607A4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E14B5A"/>
    <w:multiLevelType w:val="hybridMultilevel"/>
    <w:tmpl w:val="DB001474"/>
    <w:lvl w:ilvl="0" w:tplc="3842B094">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04128AB"/>
    <w:multiLevelType w:val="hybridMultilevel"/>
    <w:tmpl w:val="E60CE330"/>
    <w:lvl w:ilvl="0" w:tplc="3842B094">
      <w:start w:val="1"/>
      <w:numFmt w:val="bullet"/>
      <w:lvlText w:val=""/>
      <w:lvlJc w:val="left"/>
      <w:pPr>
        <w:ind w:left="502"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2CFB4CF8"/>
    <w:multiLevelType w:val="hybridMultilevel"/>
    <w:tmpl w:val="196469CC"/>
    <w:lvl w:ilvl="0" w:tplc="44D2B194">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nsid w:val="398F6024"/>
    <w:multiLevelType w:val="hybridMultilevel"/>
    <w:tmpl w:val="FCB2BFA2"/>
    <w:lvl w:ilvl="0" w:tplc="0419000F">
      <w:start w:val="1"/>
      <w:numFmt w:val="decimal"/>
      <w:lvlText w:val="%1."/>
      <w:lvlJc w:val="left"/>
      <w:pPr>
        <w:ind w:left="1790" w:hanging="360"/>
      </w:pPr>
    </w:lvl>
    <w:lvl w:ilvl="1" w:tplc="04190019" w:tentative="1">
      <w:start w:val="1"/>
      <w:numFmt w:val="lowerLetter"/>
      <w:lvlText w:val="%2."/>
      <w:lvlJc w:val="left"/>
      <w:pPr>
        <w:ind w:left="2510" w:hanging="360"/>
      </w:pPr>
    </w:lvl>
    <w:lvl w:ilvl="2" w:tplc="0419001B" w:tentative="1">
      <w:start w:val="1"/>
      <w:numFmt w:val="lowerRoman"/>
      <w:lvlText w:val="%3."/>
      <w:lvlJc w:val="right"/>
      <w:pPr>
        <w:ind w:left="3230" w:hanging="180"/>
      </w:pPr>
    </w:lvl>
    <w:lvl w:ilvl="3" w:tplc="0419000F" w:tentative="1">
      <w:start w:val="1"/>
      <w:numFmt w:val="decimal"/>
      <w:lvlText w:val="%4."/>
      <w:lvlJc w:val="left"/>
      <w:pPr>
        <w:ind w:left="3950" w:hanging="360"/>
      </w:pPr>
    </w:lvl>
    <w:lvl w:ilvl="4" w:tplc="04190019" w:tentative="1">
      <w:start w:val="1"/>
      <w:numFmt w:val="lowerLetter"/>
      <w:lvlText w:val="%5."/>
      <w:lvlJc w:val="left"/>
      <w:pPr>
        <w:ind w:left="4670" w:hanging="360"/>
      </w:pPr>
    </w:lvl>
    <w:lvl w:ilvl="5" w:tplc="0419001B" w:tentative="1">
      <w:start w:val="1"/>
      <w:numFmt w:val="lowerRoman"/>
      <w:lvlText w:val="%6."/>
      <w:lvlJc w:val="right"/>
      <w:pPr>
        <w:ind w:left="5390" w:hanging="180"/>
      </w:pPr>
    </w:lvl>
    <w:lvl w:ilvl="6" w:tplc="0419000F" w:tentative="1">
      <w:start w:val="1"/>
      <w:numFmt w:val="decimal"/>
      <w:lvlText w:val="%7."/>
      <w:lvlJc w:val="left"/>
      <w:pPr>
        <w:ind w:left="6110" w:hanging="360"/>
      </w:pPr>
    </w:lvl>
    <w:lvl w:ilvl="7" w:tplc="04190019" w:tentative="1">
      <w:start w:val="1"/>
      <w:numFmt w:val="lowerLetter"/>
      <w:lvlText w:val="%8."/>
      <w:lvlJc w:val="left"/>
      <w:pPr>
        <w:ind w:left="6830" w:hanging="360"/>
      </w:pPr>
    </w:lvl>
    <w:lvl w:ilvl="8" w:tplc="0419001B" w:tentative="1">
      <w:start w:val="1"/>
      <w:numFmt w:val="lowerRoman"/>
      <w:lvlText w:val="%9."/>
      <w:lvlJc w:val="right"/>
      <w:pPr>
        <w:ind w:left="7550" w:hanging="180"/>
      </w:pPr>
    </w:lvl>
  </w:abstractNum>
  <w:abstractNum w:abstractNumId="21">
    <w:nsid w:val="3BFA325C"/>
    <w:multiLevelType w:val="multilevel"/>
    <w:tmpl w:val="2FF64B3A"/>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1"/>
      <w:lvlText w:val="%1.%2"/>
      <w:lvlJc w:val="left"/>
      <w:pPr>
        <w:ind w:left="720" w:hanging="720"/>
      </w:pPr>
      <w:rPr>
        <w:rFonts w:ascii="Times New Roman" w:hAnsi="Times New Roman" w:hint="default"/>
        <w:b/>
        <w:i w:val="0"/>
        <w:caps w:val="0"/>
        <w:strike w:val="0"/>
        <w:dstrike w:val="0"/>
        <w:vanish w:val="0"/>
        <w:color w:val="000000"/>
        <w:sz w:val="26"/>
        <w:szCs w:val="26"/>
        <w:vertAlign w:val="baseline"/>
        <w:lang w:val="ru-RU"/>
      </w:rPr>
    </w:lvl>
    <w:lvl w:ilvl="2">
      <w:start w:val="1"/>
      <w:numFmt w:val="decimal"/>
      <w:pStyle w:val="3"/>
      <w:lvlText w:val="%1.%2.%3"/>
      <w:lvlJc w:val="left"/>
      <w:pPr>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6.2.1.%4"/>
      <w:lvlJc w:val="left"/>
      <w:pPr>
        <w:ind w:left="1222" w:hanging="108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nsid w:val="3FDE6BF9"/>
    <w:multiLevelType w:val="hybridMultilevel"/>
    <w:tmpl w:val="0588829A"/>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1CB4EAC"/>
    <w:multiLevelType w:val="hybridMultilevel"/>
    <w:tmpl w:val="B25A9278"/>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DBD18E7"/>
    <w:multiLevelType w:val="multilevel"/>
    <w:tmpl w:val="E2461476"/>
    <w:lvl w:ilvl="0">
      <w:start w:val="1"/>
      <w:numFmt w:val="decimal"/>
      <w:pStyle w:val="11"/>
      <w:lvlText w:val="%1."/>
      <w:lvlJc w:val="left"/>
      <w:pPr>
        <w:ind w:left="360" w:hanging="360"/>
      </w:pPr>
    </w:lvl>
    <w:lvl w:ilvl="1">
      <w:start w:val="1"/>
      <w:numFmt w:val="decimal"/>
      <w:pStyle w:val="22"/>
      <w:lvlText w:val="%1.%2."/>
      <w:lvlJc w:val="left"/>
      <w:pPr>
        <w:ind w:left="43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CF51BC"/>
    <w:multiLevelType w:val="hybridMultilevel"/>
    <w:tmpl w:val="A53806E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05758CF"/>
    <w:multiLevelType w:val="hybridMultilevel"/>
    <w:tmpl w:val="144C25D0"/>
    <w:lvl w:ilvl="0" w:tplc="D5E8C9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A541D0C"/>
    <w:multiLevelType w:val="hybridMultilevel"/>
    <w:tmpl w:val="19949A9E"/>
    <w:lvl w:ilvl="0" w:tplc="F3DE38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B244B80"/>
    <w:multiLevelType w:val="hybridMultilevel"/>
    <w:tmpl w:val="3FD0826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5FCE24D9"/>
    <w:multiLevelType w:val="hybridMultilevel"/>
    <w:tmpl w:val="B00C568C"/>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2">
    <w:nsid w:val="60FE319B"/>
    <w:multiLevelType w:val="hybridMultilevel"/>
    <w:tmpl w:val="68BE979A"/>
    <w:lvl w:ilvl="0" w:tplc="EC96CA6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18E4023"/>
    <w:multiLevelType w:val="multilevel"/>
    <w:tmpl w:val="AAF8740C"/>
    <w:lvl w:ilvl="0">
      <w:start w:val="1"/>
      <w:numFmt w:val="russianLower"/>
      <w:pStyle w:val="a"/>
      <w:suff w:val="space"/>
      <w:lvlText w:val="%1)"/>
      <w:lvlJc w:val="left"/>
      <w:pPr>
        <w:ind w:left="0" w:firstLine="0"/>
      </w:pPr>
      <w:rPr>
        <w:rFonts w:ascii="Times New Roman" w:hAnsi="Times New Roman" w:hint="default"/>
        <w:b w:val="0"/>
        <w:i w:val="0"/>
        <w:caps w:val="0"/>
        <w:strike w:val="0"/>
        <w:dstrike w:val="0"/>
        <w:vanish w:val="0"/>
        <w:color w:val="auto"/>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34">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9F4AA7"/>
    <w:multiLevelType w:val="multilevel"/>
    <w:tmpl w:val="6148A0FC"/>
    <w:lvl w:ilvl="0">
      <w:start w:val="1"/>
      <w:numFmt w:val="upperRoman"/>
      <w:pStyle w:val="12"/>
      <w:lvlText w:val="Раздел %1."/>
      <w:lvlJc w:val="left"/>
      <w:pPr>
        <w:tabs>
          <w:tab w:val="num" w:pos="2268"/>
        </w:tabs>
        <w:ind w:left="2268" w:hanging="2268"/>
      </w:pPr>
      <w:rPr>
        <w:rFonts w:cs="Times New Roman" w:hint="default"/>
        <w:sz w:val="28"/>
        <w:szCs w:val="28"/>
      </w:rPr>
    </w:lvl>
    <w:lvl w:ilvl="1">
      <w:start w:val="1"/>
      <w:numFmt w:val="decimal"/>
      <w:pStyle w:val="23"/>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pStyle w:val="31"/>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nsid w:val="73526E2B"/>
    <w:multiLevelType w:val="multilevel"/>
    <w:tmpl w:val="1E3AEA58"/>
    <w:styleLink w:val="24"/>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38">
    <w:nsid w:val="739616F0"/>
    <w:multiLevelType w:val="hybridMultilevel"/>
    <w:tmpl w:val="405C8B9E"/>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85E0827"/>
    <w:multiLevelType w:val="hybridMultilevel"/>
    <w:tmpl w:val="FDF67842"/>
    <w:lvl w:ilvl="0" w:tplc="48DEEE9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97977D7"/>
    <w:multiLevelType w:val="hybridMultilevel"/>
    <w:tmpl w:val="90BABC0E"/>
    <w:lvl w:ilvl="0" w:tplc="3842B094">
      <w:start w:val="1"/>
      <w:numFmt w:val="bullet"/>
      <w:lvlText w:val=""/>
      <w:lvlJc w:val="left"/>
      <w:pPr>
        <w:ind w:left="1353" w:hanging="360"/>
      </w:pPr>
      <w:rPr>
        <w:rFonts w:ascii="Symbol" w:hAnsi="Symbol"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1">
    <w:nsid w:val="797C4EC8"/>
    <w:multiLevelType w:val="hybridMultilevel"/>
    <w:tmpl w:val="E736A65A"/>
    <w:lvl w:ilvl="0" w:tplc="AFCE19F4">
      <w:start w:val="1"/>
      <w:numFmt w:val="decimal"/>
      <w:lvlText w:val="%1."/>
      <w:lvlJc w:val="left"/>
      <w:pPr>
        <w:ind w:left="1070"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6"/>
  </w:num>
  <w:num w:numId="2">
    <w:abstractNumId w:val="37"/>
  </w:num>
  <w:num w:numId="3">
    <w:abstractNumId w:val="21"/>
  </w:num>
  <w:num w:numId="4">
    <w:abstractNumId w:val="33"/>
  </w:num>
  <w:num w:numId="5">
    <w:abstractNumId w:val="35"/>
  </w:num>
  <w:num w:numId="6">
    <w:abstractNumId w:val="34"/>
  </w:num>
  <w:num w:numId="7">
    <w:abstractNumId w:val="22"/>
  </w:num>
  <w:num w:numId="8">
    <w:abstractNumId w:val="18"/>
  </w:num>
  <w:num w:numId="9">
    <w:abstractNumId w:val="15"/>
  </w:num>
  <w:num w:numId="10">
    <w:abstractNumId w:val="1"/>
  </w:num>
  <w:num w:numId="11">
    <w:abstractNumId w:val="10"/>
  </w:num>
  <w:num w:numId="12">
    <w:abstractNumId w:val="17"/>
  </w:num>
  <w:num w:numId="13">
    <w:abstractNumId w:val="3"/>
  </w:num>
  <w:num w:numId="14">
    <w:abstractNumId w:val="14"/>
  </w:num>
  <w:num w:numId="15">
    <w:abstractNumId w:val="28"/>
  </w:num>
  <w:num w:numId="16">
    <w:abstractNumId w:val="27"/>
  </w:num>
  <w:num w:numId="17">
    <w:abstractNumId w:val="6"/>
  </w:num>
  <w:num w:numId="18">
    <w:abstractNumId w:val="13"/>
  </w:num>
  <w:num w:numId="19">
    <w:abstractNumId w:val="12"/>
  </w:num>
  <w:num w:numId="20">
    <w:abstractNumId w:val="19"/>
  </w:num>
  <w:num w:numId="21">
    <w:abstractNumId w:val="25"/>
  </w:num>
  <w:num w:numId="22">
    <w:abstractNumId w:val="7"/>
  </w:num>
  <w:num w:numId="23">
    <w:abstractNumId w:val="11"/>
  </w:num>
  <w:num w:numId="24">
    <w:abstractNumId w:val="0"/>
  </w:num>
  <w:num w:numId="25">
    <w:abstractNumId w:val="29"/>
  </w:num>
  <w:num w:numId="26">
    <w:abstractNumId w:val="9"/>
  </w:num>
  <w:num w:numId="27">
    <w:abstractNumId w:val="5"/>
  </w:num>
  <w:num w:numId="28">
    <w:abstractNumId w:val="32"/>
  </w:num>
  <w:num w:numId="29">
    <w:abstractNumId w:val="40"/>
  </w:num>
  <w:num w:numId="30">
    <w:abstractNumId w:val="8"/>
  </w:num>
  <w:num w:numId="31">
    <w:abstractNumId w:val="31"/>
  </w:num>
  <w:num w:numId="32">
    <w:abstractNumId w:val="2"/>
  </w:num>
  <w:num w:numId="33">
    <w:abstractNumId w:val="39"/>
  </w:num>
  <w:num w:numId="34">
    <w:abstractNumId w:val="16"/>
  </w:num>
  <w:num w:numId="35">
    <w:abstractNumId w:val="24"/>
  </w:num>
  <w:num w:numId="36">
    <w:abstractNumId w:val="23"/>
  </w:num>
  <w:num w:numId="37">
    <w:abstractNumId w:val="38"/>
  </w:num>
  <w:num w:numId="38">
    <w:abstractNumId w:val="26"/>
  </w:num>
  <w:num w:numId="39">
    <w:abstractNumId w:val="30"/>
  </w:num>
  <w:num w:numId="40">
    <w:abstractNumId w:val="41"/>
  </w:num>
  <w:num w:numId="41">
    <w:abstractNumId w:val="20"/>
  </w:num>
  <w:num w:numId="42">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documentProtection w:edit="comments"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A2E"/>
    <w:rsid w:val="00000A38"/>
    <w:rsid w:val="00003CDE"/>
    <w:rsid w:val="000067D6"/>
    <w:rsid w:val="00010C57"/>
    <w:rsid w:val="00012818"/>
    <w:rsid w:val="000128BF"/>
    <w:rsid w:val="00020D40"/>
    <w:rsid w:val="0003003C"/>
    <w:rsid w:val="00032F73"/>
    <w:rsid w:val="00034485"/>
    <w:rsid w:val="0003488A"/>
    <w:rsid w:val="00042CD6"/>
    <w:rsid w:val="0004304B"/>
    <w:rsid w:val="00046703"/>
    <w:rsid w:val="00051077"/>
    <w:rsid w:val="0005376D"/>
    <w:rsid w:val="0005460F"/>
    <w:rsid w:val="00086275"/>
    <w:rsid w:val="0009048D"/>
    <w:rsid w:val="000912AC"/>
    <w:rsid w:val="00094C4A"/>
    <w:rsid w:val="000A0169"/>
    <w:rsid w:val="000A51B6"/>
    <w:rsid w:val="000B30D8"/>
    <w:rsid w:val="000B47EA"/>
    <w:rsid w:val="000C493D"/>
    <w:rsid w:val="000C774A"/>
    <w:rsid w:val="000C7AC5"/>
    <w:rsid w:val="000D0A20"/>
    <w:rsid w:val="000D13EC"/>
    <w:rsid w:val="000D6228"/>
    <w:rsid w:val="000E01CE"/>
    <w:rsid w:val="000E3A73"/>
    <w:rsid w:val="000E6461"/>
    <w:rsid w:val="000F7227"/>
    <w:rsid w:val="000F7657"/>
    <w:rsid w:val="00100016"/>
    <w:rsid w:val="001000D4"/>
    <w:rsid w:val="00102D3A"/>
    <w:rsid w:val="0010485A"/>
    <w:rsid w:val="00111101"/>
    <w:rsid w:val="0013475F"/>
    <w:rsid w:val="00134789"/>
    <w:rsid w:val="0013632D"/>
    <w:rsid w:val="001405C2"/>
    <w:rsid w:val="001409F6"/>
    <w:rsid w:val="001422E5"/>
    <w:rsid w:val="00143D04"/>
    <w:rsid w:val="00147893"/>
    <w:rsid w:val="00153069"/>
    <w:rsid w:val="00157474"/>
    <w:rsid w:val="0016172E"/>
    <w:rsid w:val="00166E20"/>
    <w:rsid w:val="00167EA2"/>
    <w:rsid w:val="00170505"/>
    <w:rsid w:val="00171615"/>
    <w:rsid w:val="00182B01"/>
    <w:rsid w:val="0018313D"/>
    <w:rsid w:val="00184276"/>
    <w:rsid w:val="0019280F"/>
    <w:rsid w:val="00195B0A"/>
    <w:rsid w:val="0019784C"/>
    <w:rsid w:val="001A14D3"/>
    <w:rsid w:val="001A6477"/>
    <w:rsid w:val="001A761D"/>
    <w:rsid w:val="001B1FAB"/>
    <w:rsid w:val="001B408F"/>
    <w:rsid w:val="001B54E6"/>
    <w:rsid w:val="001C0D17"/>
    <w:rsid w:val="001C202B"/>
    <w:rsid w:val="001C4CFF"/>
    <w:rsid w:val="001C769C"/>
    <w:rsid w:val="001D16C4"/>
    <w:rsid w:val="001D1DA0"/>
    <w:rsid w:val="001D44EB"/>
    <w:rsid w:val="001E0C6C"/>
    <w:rsid w:val="001F065B"/>
    <w:rsid w:val="001F06B8"/>
    <w:rsid w:val="001F37BB"/>
    <w:rsid w:val="001F66EF"/>
    <w:rsid w:val="0020149D"/>
    <w:rsid w:val="00204858"/>
    <w:rsid w:val="00204C6D"/>
    <w:rsid w:val="00206053"/>
    <w:rsid w:val="0020661D"/>
    <w:rsid w:val="00206BD3"/>
    <w:rsid w:val="002072B7"/>
    <w:rsid w:val="00210744"/>
    <w:rsid w:val="0021249D"/>
    <w:rsid w:val="00213E05"/>
    <w:rsid w:val="0021487C"/>
    <w:rsid w:val="00221E7B"/>
    <w:rsid w:val="00223F51"/>
    <w:rsid w:val="00227731"/>
    <w:rsid w:val="002359AA"/>
    <w:rsid w:val="00242A84"/>
    <w:rsid w:val="0024620C"/>
    <w:rsid w:val="00250874"/>
    <w:rsid w:val="00250FA1"/>
    <w:rsid w:val="00257BFC"/>
    <w:rsid w:val="00271FFA"/>
    <w:rsid w:val="00272666"/>
    <w:rsid w:val="00276466"/>
    <w:rsid w:val="00277335"/>
    <w:rsid w:val="00280567"/>
    <w:rsid w:val="00282B9B"/>
    <w:rsid w:val="00286563"/>
    <w:rsid w:val="0028719A"/>
    <w:rsid w:val="002907CA"/>
    <w:rsid w:val="0029085E"/>
    <w:rsid w:val="00292047"/>
    <w:rsid w:val="002A052E"/>
    <w:rsid w:val="002A2257"/>
    <w:rsid w:val="002A2CED"/>
    <w:rsid w:val="002A3486"/>
    <w:rsid w:val="002A6727"/>
    <w:rsid w:val="002A680F"/>
    <w:rsid w:val="002B01B2"/>
    <w:rsid w:val="002B1430"/>
    <w:rsid w:val="002B7DC3"/>
    <w:rsid w:val="002C0CC3"/>
    <w:rsid w:val="002C10AC"/>
    <w:rsid w:val="002C421B"/>
    <w:rsid w:val="002D0719"/>
    <w:rsid w:val="002E0DF2"/>
    <w:rsid w:val="002F56C8"/>
    <w:rsid w:val="002F6554"/>
    <w:rsid w:val="002F65F7"/>
    <w:rsid w:val="002F6F0E"/>
    <w:rsid w:val="0030043B"/>
    <w:rsid w:val="00312C87"/>
    <w:rsid w:val="00321C25"/>
    <w:rsid w:val="0032300F"/>
    <w:rsid w:val="003236D2"/>
    <w:rsid w:val="00330152"/>
    <w:rsid w:val="0033211B"/>
    <w:rsid w:val="00332252"/>
    <w:rsid w:val="00332A8E"/>
    <w:rsid w:val="00333C81"/>
    <w:rsid w:val="00355DEF"/>
    <w:rsid w:val="00360611"/>
    <w:rsid w:val="0036443B"/>
    <w:rsid w:val="00364485"/>
    <w:rsid w:val="003813FE"/>
    <w:rsid w:val="00382054"/>
    <w:rsid w:val="00382BB2"/>
    <w:rsid w:val="0039063D"/>
    <w:rsid w:val="00394217"/>
    <w:rsid w:val="00394A30"/>
    <w:rsid w:val="003952C5"/>
    <w:rsid w:val="003A559B"/>
    <w:rsid w:val="003D18C3"/>
    <w:rsid w:val="003E0940"/>
    <w:rsid w:val="003E7693"/>
    <w:rsid w:val="003E7E24"/>
    <w:rsid w:val="003F1C64"/>
    <w:rsid w:val="003F20C6"/>
    <w:rsid w:val="00400E78"/>
    <w:rsid w:val="0040355A"/>
    <w:rsid w:val="00404ECC"/>
    <w:rsid w:val="00405B4A"/>
    <w:rsid w:val="00410881"/>
    <w:rsid w:val="00411A5E"/>
    <w:rsid w:val="004227B3"/>
    <w:rsid w:val="004269A4"/>
    <w:rsid w:val="00431F12"/>
    <w:rsid w:val="004348F1"/>
    <w:rsid w:val="00436C53"/>
    <w:rsid w:val="004412F4"/>
    <w:rsid w:val="00441462"/>
    <w:rsid w:val="00442156"/>
    <w:rsid w:val="00447BFA"/>
    <w:rsid w:val="00455120"/>
    <w:rsid w:val="00455BD2"/>
    <w:rsid w:val="00456D49"/>
    <w:rsid w:val="00464D5F"/>
    <w:rsid w:val="00465E63"/>
    <w:rsid w:val="00470FF9"/>
    <w:rsid w:val="00472F15"/>
    <w:rsid w:val="004736A6"/>
    <w:rsid w:val="00473F22"/>
    <w:rsid w:val="00475668"/>
    <w:rsid w:val="004764FF"/>
    <w:rsid w:val="004776E5"/>
    <w:rsid w:val="00481FFD"/>
    <w:rsid w:val="00482176"/>
    <w:rsid w:val="00482ACD"/>
    <w:rsid w:val="00483827"/>
    <w:rsid w:val="00484CEC"/>
    <w:rsid w:val="00485617"/>
    <w:rsid w:val="004963EA"/>
    <w:rsid w:val="004A5B34"/>
    <w:rsid w:val="004A7087"/>
    <w:rsid w:val="004B0915"/>
    <w:rsid w:val="004B37E4"/>
    <w:rsid w:val="004C56E3"/>
    <w:rsid w:val="004D51DF"/>
    <w:rsid w:val="004E257B"/>
    <w:rsid w:val="004E3E79"/>
    <w:rsid w:val="004E5250"/>
    <w:rsid w:val="004F29D3"/>
    <w:rsid w:val="004F2FB9"/>
    <w:rsid w:val="004F677F"/>
    <w:rsid w:val="005013F2"/>
    <w:rsid w:val="00504934"/>
    <w:rsid w:val="00505DF7"/>
    <w:rsid w:val="005107D2"/>
    <w:rsid w:val="00522B55"/>
    <w:rsid w:val="0053642A"/>
    <w:rsid w:val="00542725"/>
    <w:rsid w:val="00547ABB"/>
    <w:rsid w:val="00551253"/>
    <w:rsid w:val="00553A04"/>
    <w:rsid w:val="005633C5"/>
    <w:rsid w:val="00564CFE"/>
    <w:rsid w:val="005766A8"/>
    <w:rsid w:val="00584D81"/>
    <w:rsid w:val="00584F9F"/>
    <w:rsid w:val="00585CB3"/>
    <w:rsid w:val="00597182"/>
    <w:rsid w:val="005A181E"/>
    <w:rsid w:val="005B176D"/>
    <w:rsid w:val="005B200A"/>
    <w:rsid w:val="005B61C6"/>
    <w:rsid w:val="005B670E"/>
    <w:rsid w:val="005C0A24"/>
    <w:rsid w:val="005C3734"/>
    <w:rsid w:val="005C426E"/>
    <w:rsid w:val="005C51AF"/>
    <w:rsid w:val="005C58F3"/>
    <w:rsid w:val="005C5B27"/>
    <w:rsid w:val="005D08C9"/>
    <w:rsid w:val="005D4DD2"/>
    <w:rsid w:val="005E07C8"/>
    <w:rsid w:val="005E4F9E"/>
    <w:rsid w:val="005F2F63"/>
    <w:rsid w:val="00605878"/>
    <w:rsid w:val="00605976"/>
    <w:rsid w:val="00606285"/>
    <w:rsid w:val="0061005B"/>
    <w:rsid w:val="0061758F"/>
    <w:rsid w:val="006179DC"/>
    <w:rsid w:val="00623B4D"/>
    <w:rsid w:val="00624473"/>
    <w:rsid w:val="0062533A"/>
    <w:rsid w:val="00625F63"/>
    <w:rsid w:val="0063136B"/>
    <w:rsid w:val="006575AF"/>
    <w:rsid w:val="00660E04"/>
    <w:rsid w:val="00663A18"/>
    <w:rsid w:val="00663FD9"/>
    <w:rsid w:val="006707D9"/>
    <w:rsid w:val="006708A2"/>
    <w:rsid w:val="00671852"/>
    <w:rsid w:val="00675BC8"/>
    <w:rsid w:val="0067678F"/>
    <w:rsid w:val="00677195"/>
    <w:rsid w:val="00677343"/>
    <w:rsid w:val="006823AC"/>
    <w:rsid w:val="00683E96"/>
    <w:rsid w:val="006877D2"/>
    <w:rsid w:val="0069149F"/>
    <w:rsid w:val="00693637"/>
    <w:rsid w:val="00694C61"/>
    <w:rsid w:val="006961C3"/>
    <w:rsid w:val="006A0086"/>
    <w:rsid w:val="006A03DF"/>
    <w:rsid w:val="006A0C0D"/>
    <w:rsid w:val="006A2DC9"/>
    <w:rsid w:val="006A330D"/>
    <w:rsid w:val="006A3D94"/>
    <w:rsid w:val="006A461D"/>
    <w:rsid w:val="006A520A"/>
    <w:rsid w:val="006A6FF2"/>
    <w:rsid w:val="006A7D8D"/>
    <w:rsid w:val="006B0139"/>
    <w:rsid w:val="006B1260"/>
    <w:rsid w:val="006B315E"/>
    <w:rsid w:val="006B5147"/>
    <w:rsid w:val="006B6E40"/>
    <w:rsid w:val="006C0514"/>
    <w:rsid w:val="006C35FB"/>
    <w:rsid w:val="006C65C9"/>
    <w:rsid w:val="006D016E"/>
    <w:rsid w:val="006D5BAD"/>
    <w:rsid w:val="006E3040"/>
    <w:rsid w:val="006E3105"/>
    <w:rsid w:val="006F07D8"/>
    <w:rsid w:val="006F1C13"/>
    <w:rsid w:val="006F32E6"/>
    <w:rsid w:val="006F4248"/>
    <w:rsid w:val="006F6210"/>
    <w:rsid w:val="006F6808"/>
    <w:rsid w:val="007003B2"/>
    <w:rsid w:val="007042E6"/>
    <w:rsid w:val="00705627"/>
    <w:rsid w:val="00705890"/>
    <w:rsid w:val="00707699"/>
    <w:rsid w:val="00710AE7"/>
    <w:rsid w:val="0072077F"/>
    <w:rsid w:val="00724070"/>
    <w:rsid w:val="00726E33"/>
    <w:rsid w:val="00740B52"/>
    <w:rsid w:val="0074663C"/>
    <w:rsid w:val="00752C89"/>
    <w:rsid w:val="00757427"/>
    <w:rsid w:val="00760122"/>
    <w:rsid w:val="007636E2"/>
    <w:rsid w:val="00763A55"/>
    <w:rsid w:val="0076459E"/>
    <w:rsid w:val="00772144"/>
    <w:rsid w:val="00775FF7"/>
    <w:rsid w:val="00781DC9"/>
    <w:rsid w:val="0078325D"/>
    <w:rsid w:val="0079368B"/>
    <w:rsid w:val="00795196"/>
    <w:rsid w:val="00797EBF"/>
    <w:rsid w:val="007A141F"/>
    <w:rsid w:val="007A1F53"/>
    <w:rsid w:val="007A2743"/>
    <w:rsid w:val="007B0084"/>
    <w:rsid w:val="007B12CE"/>
    <w:rsid w:val="007B1FB5"/>
    <w:rsid w:val="007B295A"/>
    <w:rsid w:val="007B4B11"/>
    <w:rsid w:val="007B7AB1"/>
    <w:rsid w:val="007C1A07"/>
    <w:rsid w:val="007C23A1"/>
    <w:rsid w:val="007C2FA6"/>
    <w:rsid w:val="007C38D8"/>
    <w:rsid w:val="007C68DB"/>
    <w:rsid w:val="007D207A"/>
    <w:rsid w:val="007E1199"/>
    <w:rsid w:val="007E4767"/>
    <w:rsid w:val="007E6F98"/>
    <w:rsid w:val="007E79E4"/>
    <w:rsid w:val="007F0102"/>
    <w:rsid w:val="007F211F"/>
    <w:rsid w:val="007F5D72"/>
    <w:rsid w:val="007F5D7F"/>
    <w:rsid w:val="007F62D0"/>
    <w:rsid w:val="007F7987"/>
    <w:rsid w:val="00804708"/>
    <w:rsid w:val="00805E53"/>
    <w:rsid w:val="00812A24"/>
    <w:rsid w:val="008279CB"/>
    <w:rsid w:val="008379BD"/>
    <w:rsid w:val="00840EB0"/>
    <w:rsid w:val="008438BB"/>
    <w:rsid w:val="00843DFA"/>
    <w:rsid w:val="00844DFE"/>
    <w:rsid w:val="00846BCF"/>
    <w:rsid w:val="008508FB"/>
    <w:rsid w:val="00850A06"/>
    <w:rsid w:val="00851C9C"/>
    <w:rsid w:val="00852F07"/>
    <w:rsid w:val="00854C3C"/>
    <w:rsid w:val="00860F9E"/>
    <w:rsid w:val="00864B6F"/>
    <w:rsid w:val="00865814"/>
    <w:rsid w:val="00866DCB"/>
    <w:rsid w:val="008732CF"/>
    <w:rsid w:val="008737FC"/>
    <w:rsid w:val="00883056"/>
    <w:rsid w:val="008866F4"/>
    <w:rsid w:val="008873C5"/>
    <w:rsid w:val="0089635C"/>
    <w:rsid w:val="008A43D4"/>
    <w:rsid w:val="008A715D"/>
    <w:rsid w:val="008C0A23"/>
    <w:rsid w:val="008C2315"/>
    <w:rsid w:val="008C72BC"/>
    <w:rsid w:val="008D0A61"/>
    <w:rsid w:val="008D1363"/>
    <w:rsid w:val="008D695E"/>
    <w:rsid w:val="008E619B"/>
    <w:rsid w:val="008F6723"/>
    <w:rsid w:val="008F7E68"/>
    <w:rsid w:val="00902EC6"/>
    <w:rsid w:val="00911072"/>
    <w:rsid w:val="009130B5"/>
    <w:rsid w:val="00916DAB"/>
    <w:rsid w:val="00920096"/>
    <w:rsid w:val="00920375"/>
    <w:rsid w:val="00922BD9"/>
    <w:rsid w:val="009246AF"/>
    <w:rsid w:val="009326F2"/>
    <w:rsid w:val="00933385"/>
    <w:rsid w:val="00934140"/>
    <w:rsid w:val="0094341A"/>
    <w:rsid w:val="00945A16"/>
    <w:rsid w:val="0095588E"/>
    <w:rsid w:val="00955A2C"/>
    <w:rsid w:val="00957813"/>
    <w:rsid w:val="00960C9C"/>
    <w:rsid w:val="00962DAF"/>
    <w:rsid w:val="00970ACD"/>
    <w:rsid w:val="00973BF1"/>
    <w:rsid w:val="00973BF3"/>
    <w:rsid w:val="009756C4"/>
    <w:rsid w:val="00976D60"/>
    <w:rsid w:val="00983EEB"/>
    <w:rsid w:val="0099117C"/>
    <w:rsid w:val="009955C5"/>
    <w:rsid w:val="00996DC2"/>
    <w:rsid w:val="009A117F"/>
    <w:rsid w:val="009A518C"/>
    <w:rsid w:val="009A7D5F"/>
    <w:rsid w:val="009B074C"/>
    <w:rsid w:val="009B0C96"/>
    <w:rsid w:val="009B609C"/>
    <w:rsid w:val="009C173D"/>
    <w:rsid w:val="009C710F"/>
    <w:rsid w:val="009D3551"/>
    <w:rsid w:val="009D4E71"/>
    <w:rsid w:val="009D6689"/>
    <w:rsid w:val="009E25E8"/>
    <w:rsid w:val="009E2EF3"/>
    <w:rsid w:val="009F069D"/>
    <w:rsid w:val="009F4BC7"/>
    <w:rsid w:val="009F6AF7"/>
    <w:rsid w:val="009F7D58"/>
    <w:rsid w:val="00A10C00"/>
    <w:rsid w:val="00A10EE2"/>
    <w:rsid w:val="00A13407"/>
    <w:rsid w:val="00A137A9"/>
    <w:rsid w:val="00A142CF"/>
    <w:rsid w:val="00A171DE"/>
    <w:rsid w:val="00A175E7"/>
    <w:rsid w:val="00A21DA8"/>
    <w:rsid w:val="00A22AD1"/>
    <w:rsid w:val="00A22FE2"/>
    <w:rsid w:val="00A24EE3"/>
    <w:rsid w:val="00A27654"/>
    <w:rsid w:val="00A30E80"/>
    <w:rsid w:val="00A31676"/>
    <w:rsid w:val="00A356F0"/>
    <w:rsid w:val="00A409B0"/>
    <w:rsid w:val="00A40AFF"/>
    <w:rsid w:val="00A40FCD"/>
    <w:rsid w:val="00A47FC3"/>
    <w:rsid w:val="00A520C8"/>
    <w:rsid w:val="00A536B2"/>
    <w:rsid w:val="00A65574"/>
    <w:rsid w:val="00A65FF0"/>
    <w:rsid w:val="00A712CD"/>
    <w:rsid w:val="00A7485E"/>
    <w:rsid w:val="00A8248C"/>
    <w:rsid w:val="00A8507A"/>
    <w:rsid w:val="00A85231"/>
    <w:rsid w:val="00A9038A"/>
    <w:rsid w:val="00A9231E"/>
    <w:rsid w:val="00AA2836"/>
    <w:rsid w:val="00AA2A68"/>
    <w:rsid w:val="00AA2D73"/>
    <w:rsid w:val="00AA394D"/>
    <w:rsid w:val="00AA4777"/>
    <w:rsid w:val="00AA639A"/>
    <w:rsid w:val="00AB061B"/>
    <w:rsid w:val="00AB24BD"/>
    <w:rsid w:val="00AC4A0D"/>
    <w:rsid w:val="00AD3736"/>
    <w:rsid w:val="00AD5DDF"/>
    <w:rsid w:val="00AD6674"/>
    <w:rsid w:val="00AE46A5"/>
    <w:rsid w:val="00AE6C94"/>
    <w:rsid w:val="00AF5975"/>
    <w:rsid w:val="00AF75D7"/>
    <w:rsid w:val="00B028C1"/>
    <w:rsid w:val="00B04343"/>
    <w:rsid w:val="00B1066D"/>
    <w:rsid w:val="00B134F1"/>
    <w:rsid w:val="00B1495D"/>
    <w:rsid w:val="00B16764"/>
    <w:rsid w:val="00B16DE5"/>
    <w:rsid w:val="00B23287"/>
    <w:rsid w:val="00B23845"/>
    <w:rsid w:val="00B257BB"/>
    <w:rsid w:val="00B305EA"/>
    <w:rsid w:val="00B30C2B"/>
    <w:rsid w:val="00B31708"/>
    <w:rsid w:val="00B41AEF"/>
    <w:rsid w:val="00B44FFA"/>
    <w:rsid w:val="00B50BDE"/>
    <w:rsid w:val="00B53D8B"/>
    <w:rsid w:val="00B53ED3"/>
    <w:rsid w:val="00B54B47"/>
    <w:rsid w:val="00B55DE4"/>
    <w:rsid w:val="00B56690"/>
    <w:rsid w:val="00B57D79"/>
    <w:rsid w:val="00B6154C"/>
    <w:rsid w:val="00B65A2D"/>
    <w:rsid w:val="00B6755F"/>
    <w:rsid w:val="00B72F1A"/>
    <w:rsid w:val="00B74BFE"/>
    <w:rsid w:val="00B75FD1"/>
    <w:rsid w:val="00B76AFB"/>
    <w:rsid w:val="00B77E8A"/>
    <w:rsid w:val="00B8504E"/>
    <w:rsid w:val="00B904BB"/>
    <w:rsid w:val="00B91A82"/>
    <w:rsid w:val="00B9560E"/>
    <w:rsid w:val="00BA05FB"/>
    <w:rsid w:val="00BA0A11"/>
    <w:rsid w:val="00BA74F2"/>
    <w:rsid w:val="00BB4486"/>
    <w:rsid w:val="00BB4925"/>
    <w:rsid w:val="00BB52D2"/>
    <w:rsid w:val="00BB5C68"/>
    <w:rsid w:val="00BC298B"/>
    <w:rsid w:val="00BD241F"/>
    <w:rsid w:val="00BD42C1"/>
    <w:rsid w:val="00BD7767"/>
    <w:rsid w:val="00BE0B0E"/>
    <w:rsid w:val="00BE0F7E"/>
    <w:rsid w:val="00BE190E"/>
    <w:rsid w:val="00BE1F2F"/>
    <w:rsid w:val="00BE277A"/>
    <w:rsid w:val="00BE35FB"/>
    <w:rsid w:val="00BE6510"/>
    <w:rsid w:val="00BE7BA6"/>
    <w:rsid w:val="00BF01F5"/>
    <w:rsid w:val="00C00243"/>
    <w:rsid w:val="00C0525F"/>
    <w:rsid w:val="00C07493"/>
    <w:rsid w:val="00C14F12"/>
    <w:rsid w:val="00C22370"/>
    <w:rsid w:val="00C22F13"/>
    <w:rsid w:val="00C25743"/>
    <w:rsid w:val="00C2744E"/>
    <w:rsid w:val="00C30472"/>
    <w:rsid w:val="00C31876"/>
    <w:rsid w:val="00C34AA0"/>
    <w:rsid w:val="00C42503"/>
    <w:rsid w:val="00C51F2A"/>
    <w:rsid w:val="00C54EA7"/>
    <w:rsid w:val="00C64B21"/>
    <w:rsid w:val="00C67EDE"/>
    <w:rsid w:val="00C70A03"/>
    <w:rsid w:val="00C71E9E"/>
    <w:rsid w:val="00C802FE"/>
    <w:rsid w:val="00C84B10"/>
    <w:rsid w:val="00C86C7B"/>
    <w:rsid w:val="00CA127E"/>
    <w:rsid w:val="00CA12E1"/>
    <w:rsid w:val="00CA3AD2"/>
    <w:rsid w:val="00CB5C4C"/>
    <w:rsid w:val="00CB6A2F"/>
    <w:rsid w:val="00CC1B1D"/>
    <w:rsid w:val="00CC3FC4"/>
    <w:rsid w:val="00CC5141"/>
    <w:rsid w:val="00CD4D67"/>
    <w:rsid w:val="00CD500C"/>
    <w:rsid w:val="00CE199C"/>
    <w:rsid w:val="00CE4106"/>
    <w:rsid w:val="00CE51E9"/>
    <w:rsid w:val="00D05BA2"/>
    <w:rsid w:val="00D1092B"/>
    <w:rsid w:val="00D13C5C"/>
    <w:rsid w:val="00D265C1"/>
    <w:rsid w:val="00D27A07"/>
    <w:rsid w:val="00D27C02"/>
    <w:rsid w:val="00D32DF6"/>
    <w:rsid w:val="00D43982"/>
    <w:rsid w:val="00D54C78"/>
    <w:rsid w:val="00D55A16"/>
    <w:rsid w:val="00D603B9"/>
    <w:rsid w:val="00D65F8B"/>
    <w:rsid w:val="00D66A56"/>
    <w:rsid w:val="00D70DB9"/>
    <w:rsid w:val="00D75CCC"/>
    <w:rsid w:val="00D77D74"/>
    <w:rsid w:val="00D86457"/>
    <w:rsid w:val="00D90B03"/>
    <w:rsid w:val="00D93C3E"/>
    <w:rsid w:val="00DA0396"/>
    <w:rsid w:val="00DA03A2"/>
    <w:rsid w:val="00DA7E99"/>
    <w:rsid w:val="00DB3FC6"/>
    <w:rsid w:val="00DB50BD"/>
    <w:rsid w:val="00DC2843"/>
    <w:rsid w:val="00DD6974"/>
    <w:rsid w:val="00DE126E"/>
    <w:rsid w:val="00DE655E"/>
    <w:rsid w:val="00DF32AE"/>
    <w:rsid w:val="00DF6207"/>
    <w:rsid w:val="00DF63B5"/>
    <w:rsid w:val="00DF65D7"/>
    <w:rsid w:val="00DF6A25"/>
    <w:rsid w:val="00DF6BC4"/>
    <w:rsid w:val="00DF7D8D"/>
    <w:rsid w:val="00E02A21"/>
    <w:rsid w:val="00E033D4"/>
    <w:rsid w:val="00E045FB"/>
    <w:rsid w:val="00E06E2F"/>
    <w:rsid w:val="00E305A6"/>
    <w:rsid w:val="00E309C8"/>
    <w:rsid w:val="00E30CC5"/>
    <w:rsid w:val="00E32561"/>
    <w:rsid w:val="00E32CE9"/>
    <w:rsid w:val="00E341D6"/>
    <w:rsid w:val="00E35EF3"/>
    <w:rsid w:val="00E413FA"/>
    <w:rsid w:val="00E421FB"/>
    <w:rsid w:val="00E45DC3"/>
    <w:rsid w:val="00E513D5"/>
    <w:rsid w:val="00E53436"/>
    <w:rsid w:val="00E61E9A"/>
    <w:rsid w:val="00E6395B"/>
    <w:rsid w:val="00E646B9"/>
    <w:rsid w:val="00E65942"/>
    <w:rsid w:val="00E65B31"/>
    <w:rsid w:val="00E674D3"/>
    <w:rsid w:val="00E726ED"/>
    <w:rsid w:val="00E72BF0"/>
    <w:rsid w:val="00E757E4"/>
    <w:rsid w:val="00E84A5B"/>
    <w:rsid w:val="00E855E4"/>
    <w:rsid w:val="00E8567E"/>
    <w:rsid w:val="00E86534"/>
    <w:rsid w:val="00E9499E"/>
    <w:rsid w:val="00E9551D"/>
    <w:rsid w:val="00E95650"/>
    <w:rsid w:val="00E96BB8"/>
    <w:rsid w:val="00EA1EE1"/>
    <w:rsid w:val="00EA24EE"/>
    <w:rsid w:val="00EA300A"/>
    <w:rsid w:val="00EA36AC"/>
    <w:rsid w:val="00EB3793"/>
    <w:rsid w:val="00EB67B2"/>
    <w:rsid w:val="00EB6AE4"/>
    <w:rsid w:val="00EC29A3"/>
    <w:rsid w:val="00EC5139"/>
    <w:rsid w:val="00EC6458"/>
    <w:rsid w:val="00ED19F8"/>
    <w:rsid w:val="00ED2487"/>
    <w:rsid w:val="00EF3C65"/>
    <w:rsid w:val="00EF43C4"/>
    <w:rsid w:val="00EF5A00"/>
    <w:rsid w:val="00EF6510"/>
    <w:rsid w:val="00F00939"/>
    <w:rsid w:val="00F04717"/>
    <w:rsid w:val="00F10E60"/>
    <w:rsid w:val="00F153EF"/>
    <w:rsid w:val="00F16DE4"/>
    <w:rsid w:val="00F23F18"/>
    <w:rsid w:val="00F27F48"/>
    <w:rsid w:val="00F40B7F"/>
    <w:rsid w:val="00F42643"/>
    <w:rsid w:val="00F434E8"/>
    <w:rsid w:val="00F51370"/>
    <w:rsid w:val="00F57804"/>
    <w:rsid w:val="00F718D7"/>
    <w:rsid w:val="00F74A54"/>
    <w:rsid w:val="00F830A8"/>
    <w:rsid w:val="00F85E2F"/>
    <w:rsid w:val="00F87A0A"/>
    <w:rsid w:val="00F90761"/>
    <w:rsid w:val="00F91533"/>
    <w:rsid w:val="00F926F8"/>
    <w:rsid w:val="00F92DCF"/>
    <w:rsid w:val="00FA3282"/>
    <w:rsid w:val="00FA5712"/>
    <w:rsid w:val="00FA6C89"/>
    <w:rsid w:val="00FB3A18"/>
    <w:rsid w:val="00FC5236"/>
    <w:rsid w:val="00FD7278"/>
    <w:rsid w:val="00FE19C9"/>
    <w:rsid w:val="00FE2776"/>
    <w:rsid w:val="00FE3641"/>
    <w:rsid w:val="00FE3ECF"/>
    <w:rsid w:val="00FE4295"/>
    <w:rsid w:val="00FE4C76"/>
    <w:rsid w:val="00FE6A2E"/>
    <w:rsid w:val="00FF3766"/>
    <w:rsid w:val="00FF46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E2F"/>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3">
    <w:name w:val="heading 1"/>
    <w:basedOn w:val="a0"/>
    <w:next w:val="a0"/>
    <w:link w:val="14"/>
    <w:qFormat/>
    <w:rsid w:val="00B72F1A"/>
    <w:pPr>
      <w:keepLines/>
      <w:spacing w:before="480"/>
      <w:outlineLvl w:val="0"/>
    </w:pPr>
    <w:rPr>
      <w:rFonts w:ascii="Cambria" w:hAnsi="Cambria"/>
      <w:b/>
      <w:bCs/>
      <w:color w:val="365F91"/>
      <w:sz w:val="28"/>
      <w:szCs w:val="28"/>
    </w:rPr>
  </w:style>
  <w:style w:type="paragraph" w:styleId="25">
    <w:name w:val="heading 2"/>
    <w:aliases w:val="2,sub-sect,H2,h2,Б2,RTC,iz2,H2 Знак,Заголовок 21,Раздел Знак"/>
    <w:basedOn w:val="a0"/>
    <w:next w:val="a0"/>
    <w:link w:val="26"/>
    <w:unhideWhenUsed/>
    <w:qFormat/>
    <w:rsid w:val="00B72F1A"/>
    <w:pPr>
      <w:spacing w:before="240" w:after="60"/>
      <w:outlineLvl w:val="1"/>
    </w:pPr>
    <w:rPr>
      <w:rFonts w:ascii="Cambria" w:hAnsi="Cambria"/>
      <w:b/>
      <w:bCs/>
      <w:i/>
      <w:iCs/>
      <w:sz w:val="28"/>
      <w:szCs w:val="28"/>
    </w:rPr>
  </w:style>
  <w:style w:type="paragraph" w:styleId="32">
    <w:name w:val="heading 3"/>
    <w:basedOn w:val="a0"/>
    <w:next w:val="a0"/>
    <w:link w:val="33"/>
    <w:uiPriority w:val="9"/>
    <w:qFormat/>
    <w:rsid w:val="00B72F1A"/>
    <w:pPr>
      <w:ind w:firstLine="0"/>
      <w:outlineLvl w:val="2"/>
    </w:pPr>
    <w:rPr>
      <w:b/>
      <w:bCs/>
      <w:szCs w:val="26"/>
    </w:rPr>
  </w:style>
  <w:style w:type="paragraph" w:styleId="40">
    <w:name w:val="heading 4"/>
    <w:basedOn w:val="a0"/>
    <w:next w:val="a0"/>
    <w:link w:val="41"/>
    <w:uiPriority w:val="99"/>
    <w:qFormat/>
    <w:rsid w:val="00B72F1A"/>
    <w:pPr>
      <w:spacing w:before="120" w:after="120"/>
      <w:ind w:firstLine="0"/>
      <w:outlineLvl w:val="3"/>
    </w:pPr>
    <w:rPr>
      <w:bCs/>
    </w:rPr>
  </w:style>
  <w:style w:type="paragraph" w:styleId="50">
    <w:name w:val="heading 5"/>
    <w:basedOn w:val="a0"/>
    <w:next w:val="a0"/>
    <w:link w:val="51"/>
    <w:uiPriority w:val="9"/>
    <w:qFormat/>
    <w:rsid w:val="00B72F1A"/>
    <w:pPr>
      <w:spacing w:before="120" w:after="120" w:line="360" w:lineRule="auto"/>
      <w:ind w:firstLine="0"/>
      <w:jc w:val="right"/>
      <w:outlineLvl w:val="4"/>
    </w:pPr>
    <w:rPr>
      <w:b/>
      <w:sz w:val="28"/>
      <w:szCs w:val="20"/>
    </w:rPr>
  </w:style>
  <w:style w:type="paragraph" w:styleId="60">
    <w:name w:val="heading 6"/>
    <w:basedOn w:val="a0"/>
    <w:next w:val="a0"/>
    <w:link w:val="61"/>
    <w:uiPriority w:val="9"/>
    <w:qFormat/>
    <w:rsid w:val="00B72F1A"/>
    <w:pPr>
      <w:spacing w:before="240" w:after="60"/>
      <w:outlineLvl w:val="5"/>
    </w:pPr>
    <w:rPr>
      <w:b/>
      <w:bCs/>
      <w:sz w:val="22"/>
      <w:szCs w:val="22"/>
    </w:rPr>
  </w:style>
  <w:style w:type="paragraph" w:styleId="7">
    <w:name w:val="heading 7"/>
    <w:basedOn w:val="a0"/>
    <w:next w:val="a0"/>
    <w:link w:val="70"/>
    <w:uiPriority w:val="9"/>
    <w:unhideWhenUsed/>
    <w:qFormat/>
    <w:rsid w:val="00B72F1A"/>
    <w:pPr>
      <w:spacing w:before="240" w:after="60"/>
      <w:outlineLvl w:val="6"/>
    </w:pPr>
    <w:rPr>
      <w:rFonts w:ascii="Calibri" w:hAnsi="Calibri"/>
    </w:rPr>
  </w:style>
  <w:style w:type="paragraph" w:styleId="8">
    <w:name w:val="heading 8"/>
    <w:basedOn w:val="a0"/>
    <w:next w:val="a0"/>
    <w:link w:val="80"/>
    <w:uiPriority w:val="9"/>
    <w:unhideWhenUsed/>
    <w:qFormat/>
    <w:rsid w:val="0053642A"/>
    <w:pPr>
      <w:keepLines/>
      <w:widowControl w:val="0"/>
      <w:adjustRightInd w:val="0"/>
      <w:spacing w:before="200" w:line="240" w:lineRule="auto"/>
      <w:ind w:left="1440" w:hanging="1440"/>
      <w:textAlignment w:val="baseline"/>
      <w:outlineLvl w:val="7"/>
    </w:pPr>
    <w:rPr>
      <w:rFonts w:ascii="Cambria" w:hAnsi="Cambria"/>
      <w:color w:val="404040"/>
      <w:sz w:val="20"/>
      <w:szCs w:val="20"/>
    </w:rPr>
  </w:style>
  <w:style w:type="paragraph" w:styleId="9">
    <w:name w:val="heading 9"/>
    <w:basedOn w:val="a0"/>
    <w:next w:val="a0"/>
    <w:link w:val="90"/>
    <w:uiPriority w:val="9"/>
    <w:qFormat/>
    <w:rsid w:val="00B72F1A"/>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72F1A"/>
    <w:rPr>
      <w:rFonts w:ascii="Cambria" w:eastAsia="Times New Roman" w:hAnsi="Cambria" w:cs="Times New Roman"/>
      <w:b/>
      <w:bCs/>
      <w:color w:val="365F91"/>
      <w:sz w:val="28"/>
      <w:szCs w:val="28"/>
      <w:lang w:eastAsia="ru-RU"/>
    </w:rPr>
  </w:style>
  <w:style w:type="character" w:customStyle="1" w:styleId="26">
    <w:name w:val="Заголовок 2 Знак"/>
    <w:aliases w:val="2 Знак,sub-sect Знак,H2 Знак1,h2 Знак,Б2 Знак,RTC Знак,iz2 Знак,H2 Знак Знак,Заголовок 21 Знак,Раздел Знак Знак"/>
    <w:basedOn w:val="a1"/>
    <w:link w:val="25"/>
    <w:rsid w:val="00B72F1A"/>
    <w:rPr>
      <w:rFonts w:ascii="Cambria" w:eastAsia="Times New Roman" w:hAnsi="Cambria" w:cs="Times New Roman"/>
      <w:b/>
      <w:bCs/>
      <w:i/>
      <w:iCs/>
      <w:sz w:val="28"/>
      <w:szCs w:val="28"/>
      <w:lang w:eastAsia="ru-RU"/>
    </w:rPr>
  </w:style>
  <w:style w:type="character" w:customStyle="1" w:styleId="33">
    <w:name w:val="Заголовок 3 Знак"/>
    <w:basedOn w:val="a1"/>
    <w:link w:val="32"/>
    <w:uiPriority w:val="9"/>
    <w:rsid w:val="00B72F1A"/>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uiPriority w:val="9"/>
    <w:rsid w:val="00B72F1A"/>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uiPriority w:val="9"/>
    <w:rsid w:val="00B72F1A"/>
    <w:rPr>
      <w:rFonts w:ascii="Times New Roman" w:eastAsia="Times New Roman" w:hAnsi="Times New Roman" w:cs="Times New Roman"/>
      <w:b/>
      <w:sz w:val="28"/>
      <w:szCs w:val="20"/>
      <w:lang w:eastAsia="ru-RU"/>
    </w:rPr>
  </w:style>
  <w:style w:type="character" w:customStyle="1" w:styleId="61">
    <w:name w:val="Заголовок 6 Знак"/>
    <w:basedOn w:val="a1"/>
    <w:link w:val="60"/>
    <w:uiPriority w:val="9"/>
    <w:rsid w:val="00B72F1A"/>
    <w:rPr>
      <w:rFonts w:ascii="Times New Roman" w:eastAsia="Times New Roman" w:hAnsi="Times New Roman" w:cs="Times New Roman"/>
      <w:b/>
      <w:bCs/>
      <w:lang w:eastAsia="ru-RU"/>
    </w:rPr>
  </w:style>
  <w:style w:type="character" w:customStyle="1" w:styleId="70">
    <w:name w:val="Заголовок 7 Знак"/>
    <w:basedOn w:val="a1"/>
    <w:link w:val="7"/>
    <w:uiPriority w:val="9"/>
    <w:rsid w:val="00B72F1A"/>
    <w:rPr>
      <w:rFonts w:ascii="Calibri" w:eastAsia="Times New Roman" w:hAnsi="Calibri" w:cs="Times New Roman"/>
      <w:sz w:val="24"/>
      <w:szCs w:val="24"/>
      <w:lang w:eastAsia="ru-RU"/>
    </w:rPr>
  </w:style>
  <w:style w:type="character" w:customStyle="1" w:styleId="90">
    <w:name w:val="Заголовок 9 Знак"/>
    <w:basedOn w:val="a1"/>
    <w:link w:val="9"/>
    <w:uiPriority w:val="9"/>
    <w:rsid w:val="00B72F1A"/>
    <w:rPr>
      <w:rFonts w:ascii="Arial" w:eastAsia="Times New Roman" w:hAnsi="Arial" w:cs="Times New Roman"/>
      <w:lang w:eastAsia="ru-RU"/>
    </w:rPr>
  </w:style>
  <w:style w:type="paragraph" w:customStyle="1" w:styleId="10">
    <w:name w:val="МРСК_заголовок_1"/>
    <w:basedOn w:val="13"/>
    <w:rsid w:val="00B72F1A"/>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4">
    <w:name w:val="МРСК_шрифт_абзаца"/>
    <w:basedOn w:val="a0"/>
    <w:link w:val="a5"/>
    <w:rsid w:val="00B72F1A"/>
    <w:pPr>
      <w:widowControl w:val="0"/>
      <w:suppressLineNumbers/>
      <w:spacing w:before="120" w:after="120"/>
      <w:contextualSpacing/>
    </w:pPr>
  </w:style>
  <w:style w:type="character" w:customStyle="1" w:styleId="a5">
    <w:name w:val="МРСК_шрифт_абзаца Знак"/>
    <w:link w:val="a4"/>
    <w:rsid w:val="00B72F1A"/>
    <w:rPr>
      <w:rFonts w:ascii="Times New Roman" w:eastAsia="Times New Roman" w:hAnsi="Times New Roman" w:cs="Times New Roman"/>
      <w:sz w:val="24"/>
      <w:szCs w:val="24"/>
      <w:lang w:eastAsia="ru-RU"/>
    </w:rPr>
  </w:style>
  <w:style w:type="paragraph" w:customStyle="1" w:styleId="21">
    <w:name w:val="МРСК_заголовок_2"/>
    <w:basedOn w:val="a4"/>
    <w:rsid w:val="00B72F1A"/>
    <w:pPr>
      <w:numPr>
        <w:ilvl w:val="1"/>
        <w:numId w:val="3"/>
      </w:numPr>
      <w:spacing w:before="240" w:after="60" w:line="240" w:lineRule="auto"/>
      <w:ind w:left="0" w:firstLine="0"/>
      <w:jc w:val="left"/>
    </w:pPr>
    <w:rPr>
      <w:b/>
      <w:caps/>
      <w:sz w:val="26"/>
    </w:rPr>
  </w:style>
  <w:style w:type="paragraph" w:customStyle="1" w:styleId="a6">
    <w:name w:val="МРСК_заголовок_большой"/>
    <w:basedOn w:val="a0"/>
    <w:rsid w:val="00B72F1A"/>
    <w:pPr>
      <w:suppressAutoHyphens/>
      <w:spacing w:line="240" w:lineRule="auto"/>
      <w:jc w:val="center"/>
    </w:pPr>
    <w:rPr>
      <w:b/>
      <w:caps/>
      <w:sz w:val="32"/>
      <w:szCs w:val="32"/>
    </w:rPr>
  </w:style>
  <w:style w:type="paragraph" w:customStyle="1" w:styleId="a7">
    <w:name w:val="МРСК_заголовок_малый"/>
    <w:basedOn w:val="a0"/>
    <w:rsid w:val="00B72F1A"/>
    <w:pPr>
      <w:suppressAutoHyphens/>
      <w:spacing w:line="240" w:lineRule="auto"/>
      <w:jc w:val="center"/>
    </w:pPr>
    <w:rPr>
      <w:b/>
      <w:caps/>
    </w:rPr>
  </w:style>
  <w:style w:type="paragraph" w:customStyle="1" w:styleId="a8">
    <w:name w:val="МРСК_заголовок_средний"/>
    <w:basedOn w:val="a0"/>
    <w:rsid w:val="00B72F1A"/>
    <w:pPr>
      <w:suppressAutoHyphens/>
      <w:spacing w:after="120" w:line="240" w:lineRule="auto"/>
      <w:jc w:val="center"/>
    </w:pPr>
    <w:rPr>
      <w:b/>
      <w:caps/>
      <w:sz w:val="28"/>
      <w:szCs w:val="28"/>
    </w:rPr>
  </w:style>
  <w:style w:type="paragraph" w:customStyle="1" w:styleId="a9">
    <w:name w:val="МРСК_колонтитул_верхний_левый"/>
    <w:basedOn w:val="aa"/>
    <w:rsid w:val="00B72F1A"/>
    <w:pPr>
      <w:jc w:val="left"/>
    </w:pPr>
    <w:rPr>
      <w:caps/>
      <w:sz w:val="16"/>
      <w:szCs w:val="16"/>
    </w:rPr>
  </w:style>
  <w:style w:type="paragraph" w:styleId="aa">
    <w:name w:val="header"/>
    <w:basedOn w:val="a0"/>
    <w:link w:val="ab"/>
    <w:uiPriority w:val="99"/>
    <w:unhideWhenUsed/>
    <w:rsid w:val="00B72F1A"/>
    <w:pPr>
      <w:tabs>
        <w:tab w:val="center" w:pos="4677"/>
        <w:tab w:val="right" w:pos="9355"/>
      </w:tabs>
      <w:spacing w:line="240" w:lineRule="auto"/>
    </w:pPr>
  </w:style>
  <w:style w:type="character" w:customStyle="1" w:styleId="ab">
    <w:name w:val="Верхний колонтитул Знак"/>
    <w:basedOn w:val="a1"/>
    <w:link w:val="aa"/>
    <w:uiPriority w:val="99"/>
    <w:rsid w:val="00B72F1A"/>
    <w:rPr>
      <w:rFonts w:ascii="Times New Roman" w:eastAsia="Times New Roman" w:hAnsi="Times New Roman" w:cs="Times New Roman"/>
      <w:sz w:val="24"/>
      <w:szCs w:val="24"/>
      <w:lang w:eastAsia="ru-RU"/>
    </w:rPr>
  </w:style>
  <w:style w:type="paragraph" w:customStyle="1" w:styleId="ac">
    <w:name w:val="МРСК_колонтитул_верхний_правый"/>
    <w:basedOn w:val="aa"/>
    <w:link w:val="ad"/>
    <w:rsid w:val="00B72F1A"/>
    <w:pPr>
      <w:jc w:val="right"/>
    </w:pPr>
    <w:rPr>
      <w:caps/>
      <w:sz w:val="16"/>
      <w:szCs w:val="16"/>
    </w:rPr>
  </w:style>
  <w:style w:type="character" w:customStyle="1" w:styleId="ad">
    <w:name w:val="МРСК_колонтитул_верхний_правый Знак"/>
    <w:link w:val="ac"/>
    <w:rsid w:val="00B72F1A"/>
    <w:rPr>
      <w:rFonts w:ascii="Times New Roman" w:eastAsia="Times New Roman" w:hAnsi="Times New Roman" w:cs="Times New Roman"/>
      <w:caps/>
      <w:sz w:val="16"/>
      <w:szCs w:val="16"/>
      <w:lang w:eastAsia="ru-RU"/>
    </w:rPr>
  </w:style>
  <w:style w:type="paragraph" w:customStyle="1" w:styleId="ae">
    <w:name w:val="МРСК_колонтитул_верхний_центр"/>
    <w:basedOn w:val="aa"/>
    <w:rsid w:val="00B72F1A"/>
    <w:pPr>
      <w:jc w:val="center"/>
    </w:pPr>
    <w:rPr>
      <w:caps/>
      <w:sz w:val="16"/>
      <w:szCs w:val="16"/>
    </w:rPr>
  </w:style>
  <w:style w:type="paragraph" w:customStyle="1" w:styleId="af">
    <w:name w:val="МРСК_маркированный"/>
    <w:basedOn w:val="af0"/>
    <w:rsid w:val="00B72F1A"/>
    <w:pPr>
      <w:tabs>
        <w:tab w:val="num" w:pos="0"/>
      </w:tabs>
      <w:ind w:firstLine="0"/>
      <w:contextualSpacing w:val="0"/>
    </w:pPr>
  </w:style>
  <w:style w:type="paragraph" w:styleId="af0">
    <w:name w:val="List Bullet"/>
    <w:basedOn w:val="a0"/>
    <w:unhideWhenUsed/>
    <w:rsid w:val="00B72F1A"/>
    <w:pPr>
      <w:contextualSpacing/>
    </w:pPr>
  </w:style>
  <w:style w:type="paragraph" w:customStyle="1" w:styleId="af1">
    <w:name w:val="МРСК_название_объекта"/>
    <w:basedOn w:val="a0"/>
    <w:rsid w:val="00B72F1A"/>
    <w:pPr>
      <w:spacing w:before="60" w:line="240" w:lineRule="auto"/>
    </w:pPr>
    <w:rPr>
      <w:b/>
      <w:bCs/>
      <w:sz w:val="20"/>
      <w:szCs w:val="20"/>
    </w:rPr>
  </w:style>
  <w:style w:type="paragraph" w:customStyle="1" w:styleId="a">
    <w:name w:val="МРСК_нумерованный_список"/>
    <w:basedOn w:val="af2"/>
    <w:link w:val="af3"/>
    <w:rsid w:val="00B72F1A"/>
    <w:pPr>
      <w:numPr>
        <w:numId w:val="4"/>
      </w:numPr>
      <w:contextualSpacing w:val="0"/>
    </w:pPr>
  </w:style>
  <w:style w:type="paragraph" w:styleId="af2">
    <w:name w:val="List Number"/>
    <w:basedOn w:val="a0"/>
    <w:unhideWhenUsed/>
    <w:rsid w:val="00B72F1A"/>
    <w:pPr>
      <w:tabs>
        <w:tab w:val="num" w:pos="360"/>
      </w:tabs>
      <w:ind w:left="360" w:hanging="360"/>
      <w:contextualSpacing/>
    </w:pPr>
  </w:style>
  <w:style w:type="character" w:customStyle="1" w:styleId="af3">
    <w:name w:val="МРСК_нумерованный_список Знак"/>
    <w:link w:val="a"/>
    <w:rsid w:val="00B72F1A"/>
    <w:rPr>
      <w:rFonts w:ascii="Times New Roman" w:eastAsia="Times New Roman" w:hAnsi="Times New Roman" w:cs="Times New Roman"/>
      <w:sz w:val="24"/>
      <w:szCs w:val="24"/>
      <w:lang w:eastAsia="ru-RU"/>
    </w:rPr>
  </w:style>
  <w:style w:type="paragraph" w:customStyle="1" w:styleId="af4">
    <w:name w:val="МРСК_потоковая_диаграмма"/>
    <w:basedOn w:val="a0"/>
    <w:rsid w:val="00B72F1A"/>
    <w:pPr>
      <w:spacing w:line="240" w:lineRule="auto"/>
    </w:pPr>
    <w:rPr>
      <w:sz w:val="16"/>
      <w:szCs w:val="16"/>
    </w:rPr>
  </w:style>
  <w:style w:type="paragraph" w:customStyle="1" w:styleId="af5">
    <w:name w:val="МРСК_потоковая_диаграмма_по_центру"/>
    <w:basedOn w:val="af4"/>
    <w:rsid w:val="00B72F1A"/>
    <w:pPr>
      <w:suppressAutoHyphens/>
      <w:jc w:val="center"/>
    </w:pPr>
  </w:style>
  <w:style w:type="paragraph" w:customStyle="1" w:styleId="af6">
    <w:name w:val="МРСК_Приложения"/>
    <w:basedOn w:val="a8"/>
    <w:rsid w:val="00B72F1A"/>
    <w:pPr>
      <w:spacing w:before="6000"/>
    </w:pPr>
  </w:style>
  <w:style w:type="paragraph" w:customStyle="1" w:styleId="af7">
    <w:name w:val="МРСК_рисунок"/>
    <w:basedOn w:val="a0"/>
    <w:rsid w:val="00B72F1A"/>
    <w:pPr>
      <w:suppressAutoHyphens/>
      <w:spacing w:line="240" w:lineRule="auto"/>
      <w:jc w:val="center"/>
    </w:pPr>
    <w:rPr>
      <w:sz w:val="16"/>
      <w:szCs w:val="16"/>
    </w:rPr>
  </w:style>
  <w:style w:type="paragraph" w:customStyle="1" w:styleId="af8">
    <w:name w:val="МРСК_Скрытый"/>
    <w:basedOn w:val="a7"/>
    <w:rsid w:val="00B72F1A"/>
    <w:pPr>
      <w:jc w:val="left"/>
    </w:pPr>
    <w:rPr>
      <w:b w:val="0"/>
      <w:color w:val="FFFFFF"/>
      <w:sz w:val="16"/>
      <w:szCs w:val="16"/>
    </w:rPr>
  </w:style>
  <w:style w:type="paragraph" w:customStyle="1" w:styleId="af9">
    <w:name w:val="МРСК_таблица_заголовок"/>
    <w:basedOn w:val="a0"/>
    <w:rsid w:val="00B72F1A"/>
    <w:pPr>
      <w:suppressAutoHyphens/>
      <w:spacing w:line="240" w:lineRule="auto"/>
      <w:jc w:val="center"/>
    </w:pPr>
    <w:rPr>
      <w:sz w:val="20"/>
      <w:szCs w:val="20"/>
    </w:rPr>
  </w:style>
  <w:style w:type="paragraph" w:customStyle="1" w:styleId="afa">
    <w:name w:val="МРСК_таблица_текст"/>
    <w:basedOn w:val="af9"/>
    <w:rsid w:val="00B72F1A"/>
    <w:pPr>
      <w:suppressAutoHyphens w:val="0"/>
      <w:ind w:firstLine="0"/>
      <w:jc w:val="both"/>
    </w:pPr>
  </w:style>
  <w:style w:type="paragraph" w:customStyle="1" w:styleId="afb">
    <w:name w:val="МРСК_шрифт_абзаца_без_отступа"/>
    <w:basedOn w:val="a0"/>
    <w:rsid w:val="00B72F1A"/>
    <w:pPr>
      <w:spacing w:line="240" w:lineRule="auto"/>
      <w:jc w:val="left"/>
    </w:pPr>
  </w:style>
  <w:style w:type="paragraph" w:customStyle="1" w:styleId="afc">
    <w:name w:val="МРСК_шрифт_абзаца_без_отступа_по_центру"/>
    <w:basedOn w:val="afb"/>
    <w:rsid w:val="00B72F1A"/>
    <w:pPr>
      <w:jc w:val="center"/>
    </w:pPr>
  </w:style>
  <w:style w:type="paragraph" w:customStyle="1" w:styleId="afd">
    <w:name w:val="МРСК_обычный_текст"/>
    <w:basedOn w:val="a0"/>
    <w:qFormat/>
    <w:rsid w:val="00B72F1A"/>
    <w:pPr>
      <w:spacing w:line="240" w:lineRule="auto"/>
    </w:pPr>
  </w:style>
  <w:style w:type="paragraph" w:customStyle="1" w:styleId="afe">
    <w:name w:val="МРСК_таблица_название"/>
    <w:basedOn w:val="aff"/>
    <w:rsid w:val="00B72F1A"/>
    <w:pPr>
      <w:spacing w:before="60"/>
      <w:jc w:val="left"/>
    </w:pPr>
    <w:rPr>
      <w:color w:val="auto"/>
      <w:sz w:val="20"/>
      <w:szCs w:val="20"/>
    </w:rPr>
  </w:style>
  <w:style w:type="paragraph" w:styleId="aff">
    <w:name w:val="caption"/>
    <w:basedOn w:val="a0"/>
    <w:next w:val="a0"/>
    <w:link w:val="aff0"/>
    <w:unhideWhenUsed/>
    <w:qFormat/>
    <w:rsid w:val="00B72F1A"/>
    <w:pPr>
      <w:spacing w:line="240" w:lineRule="auto"/>
    </w:pPr>
    <w:rPr>
      <w:b/>
      <w:bCs/>
      <w:color w:val="4F81BD"/>
      <w:sz w:val="18"/>
      <w:szCs w:val="18"/>
    </w:rPr>
  </w:style>
  <w:style w:type="paragraph" w:customStyle="1" w:styleId="3">
    <w:name w:val="МРСК_заголовок_3"/>
    <w:basedOn w:val="32"/>
    <w:qFormat/>
    <w:rsid w:val="00B72F1A"/>
    <w:pPr>
      <w:numPr>
        <w:ilvl w:val="2"/>
        <w:numId w:val="3"/>
      </w:numPr>
      <w:spacing w:before="240" w:after="60"/>
    </w:pPr>
  </w:style>
  <w:style w:type="paragraph" w:customStyle="1" w:styleId="aff1">
    <w:name w:val="Мой_обычный"/>
    <w:basedOn w:val="a0"/>
    <w:qFormat/>
    <w:rsid w:val="00B72F1A"/>
    <w:pPr>
      <w:framePr w:hSpace="180" w:wrap="around" w:vAnchor="text" w:hAnchor="margin" w:y="137"/>
    </w:pPr>
  </w:style>
  <w:style w:type="paragraph" w:customStyle="1" w:styleId="aff2">
    <w:name w:val="МРСК_колонтитул_верхний_центр_курсив"/>
    <w:basedOn w:val="ae"/>
    <w:qFormat/>
    <w:rsid w:val="00B72F1A"/>
    <w:pPr>
      <w:framePr w:hSpace="180" w:wrap="around" w:vAnchor="text" w:hAnchor="margin" w:y="137"/>
    </w:pPr>
    <w:rPr>
      <w:i/>
      <w:sz w:val="12"/>
    </w:rPr>
  </w:style>
  <w:style w:type="paragraph" w:customStyle="1" w:styleId="aff3">
    <w:name w:val="Б_скрытый"/>
    <w:basedOn w:val="a0"/>
    <w:rsid w:val="00B72F1A"/>
    <w:pPr>
      <w:tabs>
        <w:tab w:val="num" w:pos="2520"/>
      </w:tabs>
      <w:suppressAutoHyphens/>
      <w:spacing w:line="192" w:lineRule="auto"/>
      <w:ind w:firstLine="0"/>
      <w:jc w:val="center"/>
      <w:outlineLvl w:val="2"/>
    </w:pPr>
    <w:rPr>
      <w:rFonts w:ascii="Arial" w:hAnsi="Arial" w:cs="Arial"/>
      <w:bCs/>
      <w:i/>
      <w:sz w:val="8"/>
      <w:szCs w:val="12"/>
    </w:rPr>
  </w:style>
  <w:style w:type="character" w:styleId="aff4">
    <w:name w:val="Hyperlink"/>
    <w:uiPriority w:val="99"/>
    <w:rsid w:val="00B72F1A"/>
    <w:rPr>
      <w:color w:val="0000FF"/>
      <w:u w:val="single"/>
    </w:rPr>
  </w:style>
  <w:style w:type="paragraph" w:styleId="15">
    <w:name w:val="toc 1"/>
    <w:basedOn w:val="a0"/>
    <w:next w:val="a0"/>
    <w:uiPriority w:val="39"/>
    <w:qFormat/>
    <w:rsid w:val="00B72F1A"/>
    <w:pPr>
      <w:keepNext w:val="0"/>
      <w:spacing w:before="120" w:line="240" w:lineRule="auto"/>
      <w:ind w:firstLine="0"/>
      <w:jc w:val="left"/>
    </w:pPr>
    <w:rPr>
      <w:b/>
      <w:sz w:val="20"/>
      <w:szCs w:val="20"/>
    </w:rPr>
  </w:style>
  <w:style w:type="paragraph" w:styleId="27">
    <w:name w:val="toc 2"/>
    <w:basedOn w:val="a0"/>
    <w:next w:val="a0"/>
    <w:uiPriority w:val="39"/>
    <w:qFormat/>
    <w:rsid w:val="00B72F1A"/>
    <w:pPr>
      <w:keepNext w:val="0"/>
      <w:spacing w:line="240" w:lineRule="auto"/>
      <w:ind w:firstLine="284"/>
      <w:jc w:val="left"/>
    </w:pPr>
    <w:rPr>
      <w:sz w:val="20"/>
      <w:szCs w:val="20"/>
    </w:rPr>
  </w:style>
  <w:style w:type="paragraph" w:styleId="aff5">
    <w:name w:val="footer"/>
    <w:basedOn w:val="a0"/>
    <w:link w:val="aff6"/>
    <w:uiPriority w:val="99"/>
    <w:unhideWhenUsed/>
    <w:rsid w:val="00B72F1A"/>
    <w:pPr>
      <w:tabs>
        <w:tab w:val="center" w:pos="4677"/>
        <w:tab w:val="right" w:pos="9355"/>
      </w:tabs>
      <w:spacing w:line="240" w:lineRule="auto"/>
    </w:pPr>
  </w:style>
  <w:style w:type="character" w:customStyle="1" w:styleId="aff6">
    <w:name w:val="Нижний колонтитул Знак"/>
    <w:basedOn w:val="a1"/>
    <w:link w:val="aff5"/>
    <w:uiPriority w:val="99"/>
    <w:rsid w:val="00B72F1A"/>
    <w:rPr>
      <w:rFonts w:ascii="Times New Roman" w:eastAsia="Times New Roman" w:hAnsi="Times New Roman" w:cs="Times New Roman"/>
      <w:sz w:val="24"/>
      <w:szCs w:val="24"/>
      <w:lang w:eastAsia="ru-RU"/>
    </w:rPr>
  </w:style>
  <w:style w:type="paragraph" w:styleId="aff7">
    <w:name w:val="Plain Text"/>
    <w:basedOn w:val="a0"/>
    <w:link w:val="aff8"/>
    <w:uiPriority w:val="99"/>
    <w:rsid w:val="00B72F1A"/>
    <w:pPr>
      <w:keepNext w:val="0"/>
      <w:spacing w:line="240" w:lineRule="auto"/>
      <w:ind w:firstLine="0"/>
      <w:jc w:val="left"/>
    </w:pPr>
    <w:rPr>
      <w:rFonts w:ascii="Courier New" w:hAnsi="Courier New"/>
      <w:sz w:val="20"/>
      <w:szCs w:val="20"/>
    </w:rPr>
  </w:style>
  <w:style w:type="character" w:customStyle="1" w:styleId="aff8">
    <w:name w:val="Текст Знак"/>
    <w:basedOn w:val="a1"/>
    <w:link w:val="aff7"/>
    <w:uiPriority w:val="99"/>
    <w:rsid w:val="00B72F1A"/>
    <w:rPr>
      <w:rFonts w:ascii="Courier New" w:eastAsia="Times New Roman" w:hAnsi="Courier New" w:cs="Times New Roman"/>
      <w:sz w:val="20"/>
      <w:szCs w:val="20"/>
      <w:lang w:eastAsia="ru-RU"/>
    </w:rPr>
  </w:style>
  <w:style w:type="paragraph" w:styleId="aff9">
    <w:name w:val="TOC Heading"/>
    <w:basedOn w:val="13"/>
    <w:next w:val="a0"/>
    <w:uiPriority w:val="39"/>
    <w:unhideWhenUsed/>
    <w:qFormat/>
    <w:rsid w:val="00B72F1A"/>
    <w:pPr>
      <w:keepLines w:val="0"/>
      <w:spacing w:before="240" w:after="60"/>
      <w:outlineLvl w:val="9"/>
    </w:pPr>
    <w:rPr>
      <w:color w:val="auto"/>
      <w:kern w:val="32"/>
      <w:sz w:val="32"/>
      <w:szCs w:val="32"/>
    </w:rPr>
  </w:style>
  <w:style w:type="paragraph" w:styleId="34">
    <w:name w:val="toc 3"/>
    <w:basedOn w:val="a0"/>
    <w:next w:val="a0"/>
    <w:autoRedefine/>
    <w:uiPriority w:val="39"/>
    <w:unhideWhenUsed/>
    <w:qFormat/>
    <w:rsid w:val="00B72F1A"/>
    <w:pPr>
      <w:tabs>
        <w:tab w:val="left" w:pos="1701"/>
        <w:tab w:val="left" w:pos="1889"/>
        <w:tab w:val="right" w:leader="dot" w:pos="10365"/>
      </w:tabs>
      <w:ind w:left="480"/>
    </w:pPr>
    <w:rPr>
      <w:noProof/>
      <w:sz w:val="20"/>
      <w:szCs w:val="20"/>
    </w:rPr>
  </w:style>
  <w:style w:type="paragraph" w:customStyle="1" w:styleId="affa">
    <w:name w:val="Знак"/>
    <w:basedOn w:val="a0"/>
    <w:rsid w:val="00B72F1A"/>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rsid w:val="00B72F1A"/>
    <w:pPr>
      <w:keepNext w:val="0"/>
      <w:spacing w:before="120" w:after="120" w:line="240" w:lineRule="auto"/>
      <w:ind w:firstLine="284"/>
    </w:pPr>
    <w:rPr>
      <w:szCs w:val="20"/>
    </w:rPr>
  </w:style>
  <w:style w:type="character" w:customStyle="1" w:styleId="29">
    <w:name w:val="Основной текст с отступом 2 Знак"/>
    <w:basedOn w:val="a1"/>
    <w:link w:val="28"/>
    <w:rsid w:val="00B72F1A"/>
    <w:rPr>
      <w:rFonts w:ascii="Times New Roman" w:eastAsia="Times New Roman" w:hAnsi="Times New Roman" w:cs="Times New Roman"/>
      <w:sz w:val="24"/>
      <w:szCs w:val="20"/>
      <w:lang w:eastAsia="ru-RU"/>
    </w:rPr>
  </w:style>
  <w:style w:type="paragraph" w:styleId="35">
    <w:name w:val="Body Text 3"/>
    <w:basedOn w:val="a0"/>
    <w:link w:val="36"/>
    <w:uiPriority w:val="99"/>
    <w:unhideWhenUsed/>
    <w:rsid w:val="00B72F1A"/>
    <w:pPr>
      <w:spacing w:before="120" w:after="120"/>
    </w:pPr>
    <w:rPr>
      <w:sz w:val="16"/>
      <w:szCs w:val="16"/>
    </w:rPr>
  </w:style>
  <w:style w:type="character" w:customStyle="1" w:styleId="36">
    <w:name w:val="Основной текст 3 Знак"/>
    <w:basedOn w:val="a1"/>
    <w:link w:val="35"/>
    <w:uiPriority w:val="99"/>
    <w:rsid w:val="00B72F1A"/>
    <w:rPr>
      <w:rFonts w:ascii="Times New Roman" w:eastAsia="Times New Roman" w:hAnsi="Times New Roman" w:cs="Times New Roman"/>
      <w:sz w:val="16"/>
      <w:szCs w:val="16"/>
      <w:lang w:eastAsia="ru-RU"/>
    </w:rPr>
  </w:style>
  <w:style w:type="paragraph" w:styleId="2a">
    <w:name w:val="List 2"/>
    <w:basedOn w:val="a0"/>
    <w:unhideWhenUsed/>
    <w:rsid w:val="00B72F1A"/>
    <w:pPr>
      <w:spacing w:before="120" w:after="120"/>
      <w:ind w:left="566" w:hanging="283"/>
      <w:contextualSpacing/>
    </w:pPr>
  </w:style>
  <w:style w:type="paragraph" w:styleId="affb">
    <w:name w:val="Body Text"/>
    <w:aliases w:val="Основной текст таблиц,в таблице,таблицы,в таблицах,Письмо в Интернет,Нумерация"/>
    <w:basedOn w:val="a0"/>
    <w:link w:val="affc"/>
    <w:uiPriority w:val="99"/>
    <w:rsid w:val="00B72F1A"/>
    <w:pPr>
      <w:keepNext w:val="0"/>
      <w:spacing w:before="120" w:after="120" w:line="360" w:lineRule="auto"/>
      <w:ind w:firstLine="567"/>
    </w:pPr>
    <w:rPr>
      <w:sz w:val="28"/>
      <w:szCs w:val="28"/>
    </w:rPr>
  </w:style>
  <w:style w:type="character" w:customStyle="1" w:styleId="affc">
    <w:name w:val="Основной текст Знак"/>
    <w:aliases w:val="Основной текст таблиц Знак,в таблице Знак,таблицы Знак,в таблицах Знак,Письмо в Интернет Знак,Нумерация Знак"/>
    <w:basedOn w:val="a1"/>
    <w:link w:val="affb"/>
    <w:uiPriority w:val="99"/>
    <w:rsid w:val="00B72F1A"/>
    <w:rPr>
      <w:rFonts w:ascii="Times New Roman" w:eastAsia="Times New Roman" w:hAnsi="Times New Roman" w:cs="Times New Roman"/>
      <w:sz w:val="28"/>
      <w:szCs w:val="28"/>
      <w:lang w:eastAsia="ru-RU"/>
    </w:rPr>
  </w:style>
  <w:style w:type="paragraph" w:customStyle="1" w:styleId="affd">
    <w:name w:val="Ариал"/>
    <w:basedOn w:val="a0"/>
    <w:rsid w:val="00B72F1A"/>
    <w:pPr>
      <w:keepNext w:val="0"/>
      <w:spacing w:before="120" w:after="120" w:line="360" w:lineRule="auto"/>
      <w:ind w:firstLine="851"/>
    </w:pPr>
    <w:rPr>
      <w:rFonts w:ascii="Arial" w:hAnsi="Arial" w:cs="Arial"/>
    </w:rPr>
  </w:style>
  <w:style w:type="paragraph" w:styleId="2b">
    <w:name w:val="Body Text 2"/>
    <w:basedOn w:val="a0"/>
    <w:link w:val="2c"/>
    <w:uiPriority w:val="99"/>
    <w:unhideWhenUsed/>
    <w:rsid w:val="00B72F1A"/>
    <w:pPr>
      <w:keepNext w:val="0"/>
      <w:spacing w:before="120" w:after="120" w:line="480" w:lineRule="auto"/>
      <w:ind w:firstLine="567"/>
    </w:pPr>
    <w:rPr>
      <w:sz w:val="28"/>
      <w:szCs w:val="28"/>
    </w:rPr>
  </w:style>
  <w:style w:type="character" w:customStyle="1" w:styleId="2c">
    <w:name w:val="Основной текст 2 Знак"/>
    <w:basedOn w:val="a1"/>
    <w:link w:val="2b"/>
    <w:uiPriority w:val="99"/>
    <w:rsid w:val="00B72F1A"/>
    <w:rPr>
      <w:rFonts w:ascii="Times New Roman" w:eastAsia="Times New Roman" w:hAnsi="Times New Roman" w:cs="Times New Roman"/>
      <w:sz w:val="28"/>
      <w:szCs w:val="28"/>
      <w:lang w:eastAsia="ru-RU"/>
    </w:rPr>
  </w:style>
  <w:style w:type="paragraph" w:styleId="affe">
    <w:name w:val="Title"/>
    <w:aliases w:val="Заголовок,Название1,Название11,Название111"/>
    <w:basedOn w:val="a0"/>
    <w:link w:val="afff"/>
    <w:qFormat/>
    <w:rsid w:val="00B72F1A"/>
    <w:pPr>
      <w:keepNext w:val="0"/>
      <w:autoSpaceDE w:val="0"/>
      <w:autoSpaceDN w:val="0"/>
      <w:spacing w:before="120" w:after="120" w:line="240" w:lineRule="auto"/>
      <w:ind w:right="-1050" w:firstLine="0"/>
      <w:jc w:val="center"/>
    </w:pPr>
  </w:style>
  <w:style w:type="character" w:customStyle="1" w:styleId="afff">
    <w:name w:val="Название Знак"/>
    <w:aliases w:val="Заголовок Знак,Название1 Знак,Название11 Знак,Название111 Знак"/>
    <w:basedOn w:val="a1"/>
    <w:link w:val="affe"/>
    <w:rsid w:val="00B72F1A"/>
    <w:rPr>
      <w:rFonts w:ascii="Times New Roman" w:eastAsia="Times New Roman" w:hAnsi="Times New Roman" w:cs="Times New Roman"/>
      <w:sz w:val="24"/>
      <w:szCs w:val="24"/>
      <w:lang w:eastAsia="ru-RU"/>
    </w:rPr>
  </w:style>
  <w:style w:type="paragraph" w:customStyle="1" w:styleId="xl48">
    <w:name w:val="xl48"/>
    <w:basedOn w:val="a0"/>
    <w:rsid w:val="00B72F1A"/>
    <w:pPr>
      <w:keepNext w:val="0"/>
      <w:spacing w:before="100" w:beforeAutospacing="1" w:after="100" w:afterAutospacing="1" w:line="240" w:lineRule="auto"/>
      <w:ind w:firstLine="0"/>
      <w:jc w:val="center"/>
    </w:pPr>
    <w:rPr>
      <w:rFonts w:ascii="Arial CYR" w:hAnsi="Arial CYR" w:cs="Arial CYR"/>
      <w:b/>
      <w:bCs/>
    </w:rPr>
  </w:style>
  <w:style w:type="paragraph" w:styleId="afff0">
    <w:name w:val="No Spacing"/>
    <w:link w:val="afff1"/>
    <w:uiPriority w:val="1"/>
    <w:qFormat/>
    <w:rsid w:val="00B72F1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2">
    <w:name w:val="комментарий"/>
    <w:uiPriority w:val="99"/>
    <w:rsid w:val="00B72F1A"/>
    <w:rPr>
      <w:b/>
      <w:i/>
      <w:shd w:val="clear" w:color="auto" w:fill="FFFF99"/>
    </w:rPr>
  </w:style>
  <w:style w:type="paragraph" w:customStyle="1" w:styleId="ConsNormal">
    <w:name w:val="ConsNormal"/>
    <w:rsid w:val="00B72F1A"/>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B72F1A"/>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6">
    <w:name w:val="Обычный1"/>
    <w:rsid w:val="00B72F1A"/>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3">
    <w:name w:val="page number"/>
    <w:rsid w:val="00B72F1A"/>
  </w:style>
  <w:style w:type="paragraph" w:styleId="37">
    <w:name w:val="Body Text Indent 3"/>
    <w:basedOn w:val="a0"/>
    <w:link w:val="38"/>
    <w:uiPriority w:val="99"/>
    <w:rsid w:val="00B72F1A"/>
    <w:pPr>
      <w:spacing w:before="120" w:after="120"/>
      <w:ind w:left="283"/>
    </w:pPr>
    <w:rPr>
      <w:sz w:val="16"/>
      <w:szCs w:val="16"/>
    </w:rPr>
  </w:style>
  <w:style w:type="character" w:customStyle="1" w:styleId="38">
    <w:name w:val="Основной текст с отступом 3 Знак"/>
    <w:basedOn w:val="a1"/>
    <w:link w:val="37"/>
    <w:uiPriority w:val="99"/>
    <w:rsid w:val="00B72F1A"/>
    <w:rPr>
      <w:rFonts w:ascii="Times New Roman" w:eastAsia="Times New Roman" w:hAnsi="Times New Roman" w:cs="Times New Roman"/>
      <w:sz w:val="16"/>
      <w:szCs w:val="16"/>
      <w:lang w:eastAsia="ru-RU"/>
    </w:rPr>
  </w:style>
  <w:style w:type="paragraph" w:styleId="afff4">
    <w:name w:val="Normal (Web)"/>
    <w:basedOn w:val="a0"/>
    <w:uiPriority w:val="99"/>
    <w:rsid w:val="00B72F1A"/>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5">
    <w:name w:val="Подподпункт"/>
    <w:basedOn w:val="a0"/>
    <w:rsid w:val="00B72F1A"/>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0"/>
    <w:rsid w:val="00B72F1A"/>
    <w:pPr>
      <w:keepNext w:val="0"/>
      <w:spacing w:before="120" w:after="120" w:line="360" w:lineRule="auto"/>
      <w:ind w:left="540" w:firstLine="27"/>
    </w:pPr>
    <w:rPr>
      <w:sz w:val="28"/>
      <w:szCs w:val="28"/>
    </w:rPr>
  </w:style>
  <w:style w:type="paragraph" w:customStyle="1" w:styleId="afff6">
    <w:name w:val="Пункт"/>
    <w:basedOn w:val="a0"/>
    <w:rsid w:val="00B72F1A"/>
    <w:pPr>
      <w:keepNext w:val="0"/>
      <w:tabs>
        <w:tab w:val="num" w:pos="720"/>
      </w:tabs>
      <w:spacing w:before="120" w:after="120" w:line="360" w:lineRule="auto"/>
      <w:ind w:left="720" w:hanging="720"/>
    </w:pPr>
    <w:rPr>
      <w:sz w:val="28"/>
      <w:szCs w:val="28"/>
    </w:rPr>
  </w:style>
  <w:style w:type="paragraph" w:styleId="afff7">
    <w:name w:val="Body Text Indent"/>
    <w:basedOn w:val="a0"/>
    <w:link w:val="afff8"/>
    <w:uiPriority w:val="99"/>
    <w:rsid w:val="00B72F1A"/>
    <w:pPr>
      <w:spacing w:before="120" w:after="120"/>
      <w:ind w:left="283"/>
    </w:pPr>
  </w:style>
  <w:style w:type="character" w:customStyle="1" w:styleId="afff8">
    <w:name w:val="Основной текст с отступом Знак"/>
    <w:basedOn w:val="a1"/>
    <w:link w:val="afff7"/>
    <w:uiPriority w:val="99"/>
    <w:rsid w:val="00B72F1A"/>
    <w:rPr>
      <w:rFonts w:ascii="Times New Roman" w:eastAsia="Times New Roman" w:hAnsi="Times New Roman" w:cs="Times New Roman"/>
      <w:sz w:val="24"/>
      <w:szCs w:val="24"/>
      <w:lang w:eastAsia="ru-RU"/>
    </w:rPr>
  </w:style>
  <w:style w:type="paragraph" w:customStyle="1" w:styleId="2d">
    <w:name w:val="Обычный2"/>
    <w:rsid w:val="00B72F1A"/>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9">
    <w:name w:val="Table Grid"/>
    <w:basedOn w:val="a2"/>
    <w:uiPriority w:val="59"/>
    <w:rsid w:val="00B72F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Balloon Text"/>
    <w:basedOn w:val="a0"/>
    <w:link w:val="afffb"/>
    <w:unhideWhenUsed/>
    <w:rsid w:val="00B72F1A"/>
    <w:pPr>
      <w:spacing w:before="120" w:after="120" w:line="240" w:lineRule="auto"/>
    </w:pPr>
    <w:rPr>
      <w:rFonts w:ascii="Tahoma" w:hAnsi="Tahoma"/>
      <w:sz w:val="16"/>
      <w:szCs w:val="16"/>
    </w:rPr>
  </w:style>
  <w:style w:type="character" w:customStyle="1" w:styleId="afffb">
    <w:name w:val="Текст выноски Знак"/>
    <w:basedOn w:val="a1"/>
    <w:link w:val="afffa"/>
    <w:rsid w:val="00B72F1A"/>
    <w:rPr>
      <w:rFonts w:ascii="Tahoma" w:eastAsia="Times New Roman" w:hAnsi="Tahoma" w:cs="Times New Roman"/>
      <w:sz w:val="16"/>
      <w:szCs w:val="16"/>
      <w:lang w:eastAsia="ru-RU"/>
    </w:rPr>
  </w:style>
  <w:style w:type="character" w:styleId="afffc">
    <w:name w:val="Emphasis"/>
    <w:qFormat/>
    <w:rsid w:val="00B72F1A"/>
    <w:rPr>
      <w:i/>
      <w:iCs/>
    </w:rPr>
  </w:style>
  <w:style w:type="paragraph" w:customStyle="1" w:styleId="12">
    <w:name w:val="1_раздел"/>
    <w:basedOn w:val="a0"/>
    <w:rsid w:val="00B72F1A"/>
    <w:pPr>
      <w:numPr>
        <w:numId w:val="1"/>
      </w:numPr>
      <w:suppressAutoHyphens/>
      <w:spacing w:before="480" w:after="360" w:line="240" w:lineRule="auto"/>
      <w:jc w:val="left"/>
      <w:outlineLvl w:val="0"/>
    </w:pPr>
    <w:rPr>
      <w:rFonts w:ascii="Verdana" w:hAnsi="Verdana"/>
      <w:b/>
      <w:sz w:val="36"/>
      <w:szCs w:val="20"/>
    </w:rPr>
  </w:style>
  <w:style w:type="paragraph" w:customStyle="1" w:styleId="23">
    <w:name w:val="2_Статья"/>
    <w:basedOn w:val="a0"/>
    <w:rsid w:val="00B72F1A"/>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1">
    <w:name w:val="3_Пункт"/>
    <w:basedOn w:val="a0"/>
    <w:rsid w:val="00B72F1A"/>
    <w:pPr>
      <w:numPr>
        <w:ilvl w:val="2"/>
        <w:numId w:val="1"/>
      </w:numPr>
      <w:spacing w:before="240" w:after="120" w:line="240" w:lineRule="auto"/>
      <w:jc w:val="left"/>
    </w:pPr>
    <w:rPr>
      <w:rFonts w:ascii="Verdana" w:hAnsi="Verdana"/>
      <w:b/>
      <w:szCs w:val="20"/>
    </w:rPr>
  </w:style>
  <w:style w:type="paragraph" w:customStyle="1" w:styleId="4">
    <w:name w:val="4_Подпункт"/>
    <w:basedOn w:val="a0"/>
    <w:rsid w:val="00B72F1A"/>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rsid w:val="00B72F1A"/>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rsid w:val="00B72F1A"/>
    <w:pPr>
      <w:keepNext w:val="0"/>
      <w:numPr>
        <w:ilvl w:val="5"/>
        <w:numId w:val="1"/>
      </w:numPr>
      <w:spacing w:before="120" w:after="120" w:line="240" w:lineRule="auto"/>
      <w:jc w:val="left"/>
    </w:pPr>
    <w:rPr>
      <w:rFonts w:ascii="Verdana" w:hAnsi="Verdana"/>
      <w:sz w:val="20"/>
      <w:szCs w:val="20"/>
    </w:rPr>
  </w:style>
  <w:style w:type="character" w:styleId="afffd">
    <w:name w:val="footnote reference"/>
    <w:rsid w:val="00B72F1A"/>
    <w:rPr>
      <w:rFonts w:cs="Times New Roman"/>
      <w:vertAlign w:val="superscript"/>
    </w:rPr>
  </w:style>
  <w:style w:type="paragraph" w:customStyle="1" w:styleId="Times12">
    <w:name w:val="Times 12"/>
    <w:basedOn w:val="a0"/>
    <w:link w:val="Times120"/>
    <w:uiPriority w:val="99"/>
    <w:rsid w:val="00B72F1A"/>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B72F1A"/>
    <w:rPr>
      <w:rFonts w:ascii="Times New Roman" w:eastAsia="Times New Roman" w:hAnsi="Times New Roman" w:cs="Times New Roman"/>
      <w:bCs/>
      <w:sz w:val="24"/>
      <w:lang w:eastAsia="ru-RU"/>
    </w:rPr>
  </w:style>
  <w:style w:type="paragraph" w:customStyle="1" w:styleId="xl63">
    <w:name w:val="xl63"/>
    <w:basedOn w:val="a0"/>
    <w:rsid w:val="00B72F1A"/>
    <w:pPr>
      <w:keepNext w:val="0"/>
      <w:spacing w:before="100" w:beforeAutospacing="1" w:after="100" w:afterAutospacing="1" w:line="240" w:lineRule="auto"/>
      <w:ind w:firstLine="0"/>
      <w:jc w:val="left"/>
    </w:pPr>
    <w:rPr>
      <w:sz w:val="18"/>
      <w:szCs w:val="18"/>
    </w:rPr>
  </w:style>
  <w:style w:type="paragraph" w:customStyle="1" w:styleId="xl64">
    <w:name w:val="xl64"/>
    <w:basedOn w:val="a0"/>
    <w:rsid w:val="00B72F1A"/>
    <w:pPr>
      <w:keepNext w:val="0"/>
      <w:spacing w:before="100" w:beforeAutospacing="1" w:after="100" w:afterAutospacing="1" w:line="240" w:lineRule="auto"/>
      <w:ind w:firstLine="0"/>
      <w:jc w:val="left"/>
    </w:pPr>
    <w:rPr>
      <w:sz w:val="16"/>
      <w:szCs w:val="16"/>
    </w:rPr>
  </w:style>
  <w:style w:type="paragraph" w:customStyle="1" w:styleId="xl65">
    <w:name w:val="xl65"/>
    <w:basedOn w:val="a0"/>
    <w:rsid w:val="00B72F1A"/>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0"/>
    <w:rsid w:val="00B72F1A"/>
    <w:pPr>
      <w:keepNext w:val="0"/>
      <w:spacing w:before="100" w:beforeAutospacing="1" w:after="100" w:afterAutospacing="1" w:line="240" w:lineRule="auto"/>
      <w:ind w:firstLine="0"/>
      <w:jc w:val="left"/>
    </w:pPr>
    <w:rPr>
      <w:sz w:val="20"/>
      <w:szCs w:val="20"/>
    </w:rPr>
  </w:style>
  <w:style w:type="paragraph" w:customStyle="1" w:styleId="xl67">
    <w:name w:val="xl67"/>
    <w:basedOn w:val="a0"/>
    <w:rsid w:val="00B72F1A"/>
    <w:pPr>
      <w:keepNext w:val="0"/>
      <w:spacing w:before="100" w:beforeAutospacing="1" w:after="100" w:afterAutospacing="1" w:line="240" w:lineRule="auto"/>
      <w:ind w:firstLine="0"/>
      <w:jc w:val="right"/>
    </w:pPr>
  </w:style>
  <w:style w:type="paragraph" w:customStyle="1" w:styleId="xl68">
    <w:name w:val="xl68"/>
    <w:basedOn w:val="a0"/>
    <w:rsid w:val="00B72F1A"/>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0"/>
    <w:rsid w:val="00B72F1A"/>
    <w:pPr>
      <w:keepNext w:val="0"/>
      <w:spacing w:before="100" w:beforeAutospacing="1" w:after="100" w:afterAutospacing="1" w:line="240" w:lineRule="auto"/>
      <w:ind w:firstLine="0"/>
      <w:jc w:val="right"/>
    </w:pPr>
    <w:rPr>
      <w:sz w:val="20"/>
      <w:szCs w:val="20"/>
    </w:rPr>
  </w:style>
  <w:style w:type="paragraph" w:customStyle="1" w:styleId="xl70">
    <w:name w:val="xl7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0"/>
    <w:rsid w:val="00B72F1A"/>
    <w:pPr>
      <w:keepNext w:val="0"/>
      <w:spacing w:before="100" w:beforeAutospacing="1" w:after="100" w:afterAutospacing="1" w:line="240" w:lineRule="auto"/>
      <w:ind w:firstLine="0"/>
      <w:jc w:val="left"/>
    </w:pPr>
    <w:rPr>
      <w:sz w:val="20"/>
      <w:szCs w:val="20"/>
    </w:rPr>
  </w:style>
  <w:style w:type="paragraph" w:customStyle="1" w:styleId="xl72">
    <w:name w:val="xl72"/>
    <w:basedOn w:val="a0"/>
    <w:rsid w:val="00B72F1A"/>
    <w:pPr>
      <w:keepNext w:val="0"/>
      <w:spacing w:before="100" w:beforeAutospacing="1" w:after="100" w:afterAutospacing="1" w:line="240" w:lineRule="auto"/>
      <w:ind w:firstLine="0"/>
      <w:jc w:val="center"/>
    </w:pPr>
    <w:rPr>
      <w:sz w:val="20"/>
      <w:szCs w:val="20"/>
    </w:rPr>
  </w:style>
  <w:style w:type="paragraph" w:customStyle="1" w:styleId="xl73">
    <w:name w:val="xl73"/>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0"/>
    <w:rsid w:val="00B72F1A"/>
    <w:pPr>
      <w:keepNext w:val="0"/>
      <w:spacing w:before="100" w:beforeAutospacing="1" w:after="100" w:afterAutospacing="1" w:line="240" w:lineRule="auto"/>
      <w:ind w:firstLine="0"/>
      <w:jc w:val="left"/>
    </w:pPr>
    <w:rPr>
      <w:sz w:val="20"/>
      <w:szCs w:val="20"/>
    </w:rPr>
  </w:style>
  <w:style w:type="paragraph" w:customStyle="1" w:styleId="xl76">
    <w:name w:val="xl76"/>
    <w:basedOn w:val="a0"/>
    <w:rsid w:val="00B72F1A"/>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0"/>
    <w:rsid w:val="00B72F1A"/>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0"/>
    <w:rsid w:val="00B72F1A"/>
    <w:pPr>
      <w:keepNext w:val="0"/>
      <w:spacing w:before="100" w:beforeAutospacing="1" w:after="100" w:afterAutospacing="1" w:line="240" w:lineRule="auto"/>
      <w:ind w:firstLine="0"/>
      <w:jc w:val="right"/>
    </w:pPr>
    <w:rPr>
      <w:b/>
      <w:bCs/>
    </w:rPr>
  </w:style>
  <w:style w:type="paragraph" w:customStyle="1" w:styleId="xl79">
    <w:name w:val="xl79"/>
    <w:basedOn w:val="a0"/>
    <w:rsid w:val="00B72F1A"/>
    <w:pPr>
      <w:keepNext w:val="0"/>
      <w:spacing w:before="100" w:beforeAutospacing="1" w:after="100" w:afterAutospacing="1" w:line="240" w:lineRule="auto"/>
      <w:ind w:firstLine="0"/>
      <w:jc w:val="left"/>
    </w:pPr>
  </w:style>
  <w:style w:type="paragraph" w:customStyle="1" w:styleId="xl80">
    <w:name w:val="xl80"/>
    <w:basedOn w:val="a0"/>
    <w:rsid w:val="00B72F1A"/>
    <w:pPr>
      <w:keepNext w:val="0"/>
      <w:spacing w:before="100" w:beforeAutospacing="1" w:after="100" w:afterAutospacing="1" w:line="240" w:lineRule="auto"/>
      <w:ind w:firstLine="0"/>
      <w:jc w:val="right"/>
    </w:pPr>
  </w:style>
  <w:style w:type="paragraph" w:customStyle="1" w:styleId="xl81">
    <w:name w:val="xl81"/>
    <w:basedOn w:val="a0"/>
    <w:rsid w:val="00B72F1A"/>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0"/>
    <w:rsid w:val="00B72F1A"/>
    <w:pPr>
      <w:keepNext w:val="0"/>
      <w:spacing w:before="100" w:beforeAutospacing="1" w:after="100" w:afterAutospacing="1" w:line="240" w:lineRule="auto"/>
      <w:ind w:firstLine="0"/>
      <w:jc w:val="left"/>
    </w:pPr>
    <w:rPr>
      <w:b/>
      <w:bCs/>
    </w:rPr>
  </w:style>
  <w:style w:type="paragraph" w:customStyle="1" w:styleId="xl83">
    <w:name w:val="xl83"/>
    <w:basedOn w:val="a0"/>
    <w:rsid w:val="00B72F1A"/>
    <w:pPr>
      <w:keepNext w:val="0"/>
      <w:spacing w:before="100" w:beforeAutospacing="1" w:after="100" w:afterAutospacing="1" w:line="240" w:lineRule="auto"/>
      <w:ind w:firstLine="0"/>
      <w:jc w:val="center"/>
    </w:pPr>
    <w:rPr>
      <w:sz w:val="18"/>
      <w:szCs w:val="18"/>
    </w:rPr>
  </w:style>
  <w:style w:type="paragraph" w:customStyle="1" w:styleId="xl84">
    <w:name w:val="xl84"/>
    <w:basedOn w:val="a0"/>
    <w:rsid w:val="00B72F1A"/>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B72F1A"/>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0"/>
    <w:rsid w:val="00B72F1A"/>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0"/>
    <w:rsid w:val="00B72F1A"/>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0"/>
    <w:rsid w:val="00B72F1A"/>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0"/>
    <w:rsid w:val="00B72F1A"/>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0"/>
    <w:rsid w:val="00B72F1A"/>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0"/>
    <w:rsid w:val="00B72F1A"/>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0"/>
    <w:rsid w:val="00B72F1A"/>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0"/>
    <w:rsid w:val="00B72F1A"/>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0"/>
    <w:rsid w:val="00B72F1A"/>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0"/>
    <w:rsid w:val="00B72F1A"/>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0"/>
    <w:rsid w:val="00B72F1A"/>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0"/>
    <w:rsid w:val="00B72F1A"/>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0"/>
    <w:rsid w:val="00B72F1A"/>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0"/>
    <w:rsid w:val="00B72F1A"/>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0"/>
    <w:rsid w:val="00B72F1A"/>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0"/>
    <w:rsid w:val="00B72F1A"/>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0"/>
    <w:rsid w:val="00B72F1A"/>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0"/>
    <w:rsid w:val="00B72F1A"/>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0"/>
    <w:rsid w:val="00B72F1A"/>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0"/>
    <w:rsid w:val="00B72F1A"/>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0"/>
    <w:rsid w:val="00B72F1A"/>
    <w:pPr>
      <w:keepNext w:val="0"/>
      <w:spacing w:before="100" w:beforeAutospacing="1" w:after="100" w:afterAutospacing="1" w:line="240" w:lineRule="auto"/>
      <w:ind w:firstLine="0"/>
      <w:jc w:val="center"/>
    </w:pPr>
    <w:rPr>
      <w:b/>
      <w:bCs/>
    </w:rPr>
  </w:style>
  <w:style w:type="paragraph" w:customStyle="1" w:styleId="xl145">
    <w:name w:val="xl14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0"/>
    <w:rsid w:val="00B72F1A"/>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0"/>
    <w:rsid w:val="00B72F1A"/>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0"/>
    <w:rsid w:val="00B72F1A"/>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0"/>
    <w:rsid w:val="00B72F1A"/>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0"/>
    <w:rsid w:val="00B72F1A"/>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0"/>
    <w:rsid w:val="00B72F1A"/>
    <w:pPr>
      <w:suppressAutoHyphens/>
      <w:spacing w:before="120" w:after="120" w:line="240" w:lineRule="atLeast"/>
      <w:ind w:firstLine="0"/>
      <w:jc w:val="left"/>
    </w:pPr>
    <w:rPr>
      <w:rFonts w:ascii="Arial" w:hAnsi="Arial" w:cs="Arial"/>
      <w:spacing w:val="-5"/>
      <w:sz w:val="28"/>
      <w:szCs w:val="28"/>
      <w:lang w:eastAsia="en-US"/>
    </w:rPr>
  </w:style>
  <w:style w:type="paragraph" w:styleId="afffe">
    <w:name w:val="footnote text"/>
    <w:aliases w:val=" Знак"/>
    <w:basedOn w:val="a0"/>
    <w:link w:val="affff"/>
    <w:rsid w:val="00B72F1A"/>
    <w:pPr>
      <w:keepNext w:val="0"/>
      <w:spacing w:before="120" w:after="120" w:line="240" w:lineRule="auto"/>
      <w:ind w:firstLine="0"/>
      <w:jc w:val="left"/>
    </w:pPr>
    <w:rPr>
      <w:sz w:val="20"/>
      <w:szCs w:val="20"/>
    </w:rPr>
  </w:style>
  <w:style w:type="character" w:customStyle="1" w:styleId="affff">
    <w:name w:val="Текст сноски Знак"/>
    <w:aliases w:val=" Знак Знак"/>
    <w:basedOn w:val="a1"/>
    <w:link w:val="afffe"/>
    <w:rsid w:val="00B72F1A"/>
    <w:rPr>
      <w:rFonts w:ascii="Times New Roman" w:eastAsia="Times New Roman" w:hAnsi="Times New Roman" w:cs="Times New Roman"/>
      <w:sz w:val="20"/>
      <w:szCs w:val="20"/>
      <w:lang w:eastAsia="ru-RU"/>
    </w:rPr>
  </w:style>
  <w:style w:type="paragraph" w:customStyle="1" w:styleId="17">
    <w:name w:val="Абзац списка1"/>
    <w:basedOn w:val="a0"/>
    <w:rsid w:val="00B72F1A"/>
    <w:pPr>
      <w:keepNext w:val="0"/>
      <w:spacing w:before="120" w:after="120" w:line="240" w:lineRule="auto"/>
      <w:ind w:left="708" w:firstLine="0"/>
      <w:jc w:val="left"/>
    </w:pPr>
  </w:style>
  <w:style w:type="paragraph" w:styleId="affff0">
    <w:name w:val="List Paragraph"/>
    <w:aliases w:val="Абзац маркированнный,Нумерованый список"/>
    <w:basedOn w:val="a0"/>
    <w:link w:val="affff1"/>
    <w:uiPriority w:val="34"/>
    <w:qFormat/>
    <w:rsid w:val="00B72F1A"/>
    <w:pPr>
      <w:spacing w:before="120" w:after="120"/>
      <w:ind w:left="708"/>
    </w:pPr>
  </w:style>
  <w:style w:type="character" w:customStyle="1" w:styleId="FontStyle17">
    <w:name w:val="Font Style17"/>
    <w:rsid w:val="00B72F1A"/>
    <w:rPr>
      <w:rFonts w:ascii="Times New Roman" w:hAnsi="Times New Roman" w:cs="Times New Roman"/>
      <w:color w:val="000000"/>
      <w:sz w:val="24"/>
      <w:szCs w:val="24"/>
    </w:rPr>
  </w:style>
  <w:style w:type="paragraph" w:customStyle="1" w:styleId="Normal1">
    <w:name w:val="Normal1"/>
    <w:rsid w:val="00B72F1A"/>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8">
    <w:name w:val="Стиль1"/>
    <w:basedOn w:val="a0"/>
    <w:uiPriority w:val="99"/>
    <w:rsid w:val="00B72F1A"/>
    <w:pPr>
      <w:keepNext w:val="0"/>
      <w:tabs>
        <w:tab w:val="num" w:pos="360"/>
      </w:tabs>
      <w:spacing w:before="120" w:after="120" w:line="240" w:lineRule="auto"/>
      <w:ind w:firstLine="0"/>
    </w:pPr>
    <w:rPr>
      <w:rFonts w:ascii="Arial" w:hAnsi="Arial" w:cs="Arial"/>
      <w:sz w:val="22"/>
      <w:szCs w:val="22"/>
    </w:rPr>
  </w:style>
  <w:style w:type="paragraph" w:customStyle="1" w:styleId="19">
    <w:name w:val="Знак Знак Знак1 Знак Знак Знак Знак"/>
    <w:basedOn w:val="a0"/>
    <w:uiPriority w:val="99"/>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B72F1A"/>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0"/>
    <w:next w:val="a0"/>
    <w:uiPriority w:val="99"/>
    <w:rsid w:val="00B72F1A"/>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0"/>
    <w:link w:val="affff4"/>
    <w:uiPriority w:val="99"/>
    <w:rsid w:val="00B72F1A"/>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1"/>
    <w:link w:val="affff3"/>
    <w:uiPriority w:val="99"/>
    <w:rsid w:val="00B72F1A"/>
    <w:rPr>
      <w:rFonts w:ascii="Tahoma" w:eastAsia="Times New Roman" w:hAnsi="Tahoma" w:cs="Times New Roman"/>
      <w:sz w:val="16"/>
      <w:szCs w:val="16"/>
      <w:lang w:eastAsia="ru-RU"/>
    </w:rPr>
  </w:style>
  <w:style w:type="character" w:customStyle="1" w:styleId="affff5">
    <w:name w:val="Символ сноски"/>
    <w:rsid w:val="00B72F1A"/>
    <w:rPr>
      <w:vertAlign w:val="superscript"/>
    </w:rPr>
  </w:style>
  <w:style w:type="paragraph" w:customStyle="1" w:styleId="310">
    <w:name w:val="Основной текст 31"/>
    <w:basedOn w:val="a0"/>
    <w:rsid w:val="00B72F1A"/>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rsid w:val="00B72F1A"/>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0"/>
    <w:rsid w:val="00B72F1A"/>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B72F1A"/>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rsid w:val="00B72F1A"/>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0"/>
    <w:rsid w:val="00B72F1A"/>
    <w:pPr>
      <w:spacing w:before="40" w:after="40" w:line="240" w:lineRule="auto"/>
      <w:ind w:left="57" w:right="57" w:firstLine="0"/>
      <w:jc w:val="left"/>
    </w:pPr>
    <w:rPr>
      <w:sz w:val="22"/>
      <w:szCs w:val="22"/>
    </w:rPr>
  </w:style>
  <w:style w:type="paragraph" w:customStyle="1" w:styleId="affff7">
    <w:name w:val="Таблица текст"/>
    <w:basedOn w:val="a0"/>
    <w:rsid w:val="00B72F1A"/>
    <w:pPr>
      <w:keepNext w:val="0"/>
      <w:spacing w:before="40" w:after="40" w:line="240" w:lineRule="auto"/>
      <w:ind w:left="57" w:right="57" w:firstLine="0"/>
      <w:jc w:val="left"/>
    </w:pPr>
  </w:style>
  <w:style w:type="paragraph" w:customStyle="1" w:styleId="1a">
    <w:name w:val="Знак Знак Знак1"/>
    <w:basedOn w:val="a0"/>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0"/>
    <w:uiPriority w:val="99"/>
    <w:rsid w:val="00B72F1A"/>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0"/>
    <w:link w:val="affffa"/>
    <w:rsid w:val="00B72F1A"/>
    <w:pPr>
      <w:keepNext w:val="0"/>
      <w:spacing w:before="120" w:after="120" w:line="240" w:lineRule="auto"/>
      <w:ind w:firstLine="0"/>
      <w:jc w:val="left"/>
    </w:pPr>
    <w:rPr>
      <w:sz w:val="20"/>
      <w:szCs w:val="20"/>
    </w:rPr>
  </w:style>
  <w:style w:type="character" w:customStyle="1" w:styleId="affffa">
    <w:name w:val="Текст концевой сноски Знак"/>
    <w:basedOn w:val="a1"/>
    <w:link w:val="affff9"/>
    <w:rsid w:val="00B72F1A"/>
    <w:rPr>
      <w:rFonts w:ascii="Times New Roman" w:eastAsia="Times New Roman" w:hAnsi="Times New Roman" w:cs="Times New Roman"/>
      <w:sz w:val="20"/>
      <w:szCs w:val="20"/>
      <w:lang w:eastAsia="ru-RU"/>
    </w:rPr>
  </w:style>
  <w:style w:type="character" w:styleId="affffb">
    <w:name w:val="endnote reference"/>
    <w:rsid w:val="00B72F1A"/>
    <w:rPr>
      <w:vertAlign w:val="superscript"/>
    </w:rPr>
  </w:style>
  <w:style w:type="paragraph" w:customStyle="1" w:styleId="DefaultParagraphFontParaCharChar">
    <w:name w:val="Default Paragraph Font Para Char Char Знак"/>
    <w:basedOn w:val="a0"/>
    <w:rsid w:val="00B72F1A"/>
    <w:pPr>
      <w:keepNext w:val="0"/>
      <w:spacing w:before="120" w:after="160" w:line="240" w:lineRule="exact"/>
      <w:ind w:firstLine="0"/>
      <w:jc w:val="left"/>
    </w:pPr>
    <w:rPr>
      <w:rFonts w:ascii="Verdana" w:hAnsi="Verdana" w:cs="Verdana"/>
      <w:sz w:val="20"/>
      <w:szCs w:val="20"/>
      <w:lang w:val="en-US" w:eastAsia="en-US"/>
    </w:rPr>
  </w:style>
  <w:style w:type="numbering" w:customStyle="1" w:styleId="24">
    <w:name w:val="Стиль2"/>
    <w:rsid w:val="00B72F1A"/>
    <w:pPr>
      <w:numPr>
        <w:numId w:val="2"/>
      </w:numPr>
    </w:pPr>
  </w:style>
  <w:style w:type="character" w:styleId="affffc">
    <w:name w:val="Strong"/>
    <w:uiPriority w:val="22"/>
    <w:qFormat/>
    <w:rsid w:val="00B72F1A"/>
    <w:rPr>
      <w:rFonts w:cs="Times New Roman"/>
      <w:b/>
      <w:bCs/>
    </w:rPr>
  </w:style>
  <w:style w:type="character" w:styleId="affffd">
    <w:name w:val="annotation reference"/>
    <w:uiPriority w:val="99"/>
    <w:unhideWhenUsed/>
    <w:rsid w:val="00B72F1A"/>
    <w:rPr>
      <w:sz w:val="16"/>
      <w:szCs w:val="16"/>
    </w:rPr>
  </w:style>
  <w:style w:type="paragraph" w:styleId="affffe">
    <w:name w:val="annotation text"/>
    <w:basedOn w:val="a0"/>
    <w:link w:val="afffff"/>
    <w:uiPriority w:val="99"/>
    <w:unhideWhenUsed/>
    <w:rsid w:val="00B72F1A"/>
    <w:rPr>
      <w:sz w:val="20"/>
      <w:szCs w:val="20"/>
    </w:rPr>
  </w:style>
  <w:style w:type="character" w:customStyle="1" w:styleId="afffff">
    <w:name w:val="Текст примечания Знак"/>
    <w:basedOn w:val="a1"/>
    <w:link w:val="affffe"/>
    <w:uiPriority w:val="99"/>
    <w:rsid w:val="00B72F1A"/>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nhideWhenUsed/>
    <w:rsid w:val="00B72F1A"/>
    <w:rPr>
      <w:b/>
      <w:bCs/>
    </w:rPr>
  </w:style>
  <w:style w:type="character" w:customStyle="1" w:styleId="afffff1">
    <w:name w:val="Тема примечания Знак"/>
    <w:basedOn w:val="afffff"/>
    <w:link w:val="afffff0"/>
    <w:rsid w:val="00B72F1A"/>
    <w:rPr>
      <w:rFonts w:ascii="Times New Roman" w:eastAsia="Times New Roman" w:hAnsi="Times New Roman" w:cs="Times New Roman"/>
      <w:b/>
      <w:bCs/>
      <w:sz w:val="20"/>
      <w:szCs w:val="20"/>
      <w:lang w:eastAsia="ru-RU"/>
    </w:rPr>
  </w:style>
  <w:style w:type="character" w:customStyle="1" w:styleId="aff0">
    <w:name w:val="Название объекта Знак"/>
    <w:link w:val="aff"/>
    <w:rsid w:val="00B72F1A"/>
    <w:rPr>
      <w:rFonts w:ascii="Times New Roman" w:eastAsia="Times New Roman" w:hAnsi="Times New Roman" w:cs="Times New Roman"/>
      <w:b/>
      <w:bCs/>
      <w:color w:val="4F81BD"/>
      <w:sz w:val="18"/>
      <w:szCs w:val="18"/>
      <w:lang w:eastAsia="ru-RU"/>
    </w:rPr>
  </w:style>
  <w:style w:type="paragraph" w:styleId="42">
    <w:name w:val="toc 4"/>
    <w:basedOn w:val="a0"/>
    <w:next w:val="a0"/>
    <w:autoRedefine/>
    <w:uiPriority w:val="39"/>
    <w:rsid w:val="00B72F1A"/>
    <w:pPr>
      <w:keepNext w:val="0"/>
      <w:spacing w:before="120" w:after="120" w:line="240" w:lineRule="auto"/>
      <w:ind w:firstLine="851"/>
      <w:jc w:val="left"/>
    </w:pPr>
    <w:rPr>
      <w:i/>
      <w:sz w:val="20"/>
    </w:rPr>
  </w:style>
  <w:style w:type="paragraph" w:styleId="1b">
    <w:name w:val="index 1"/>
    <w:basedOn w:val="a0"/>
    <w:next w:val="a0"/>
    <w:autoRedefine/>
    <w:semiHidden/>
    <w:rsid w:val="00B72F1A"/>
    <w:pPr>
      <w:spacing w:before="120" w:after="120"/>
      <w:ind w:left="240" w:hanging="240"/>
      <w:jc w:val="left"/>
    </w:pPr>
    <w:rPr>
      <w:sz w:val="18"/>
      <w:szCs w:val="18"/>
    </w:rPr>
  </w:style>
  <w:style w:type="character" w:styleId="afffff2">
    <w:name w:val="FollowedHyperlink"/>
    <w:uiPriority w:val="99"/>
    <w:rsid w:val="00B72F1A"/>
    <w:rPr>
      <w:color w:val="800080"/>
      <w:u w:val="single"/>
    </w:rPr>
  </w:style>
  <w:style w:type="paragraph" w:styleId="52">
    <w:name w:val="toc 5"/>
    <w:basedOn w:val="a0"/>
    <w:next w:val="a0"/>
    <w:autoRedefine/>
    <w:uiPriority w:val="39"/>
    <w:rsid w:val="00B72F1A"/>
    <w:pPr>
      <w:keepNext w:val="0"/>
      <w:spacing w:before="120" w:after="120" w:line="240" w:lineRule="auto"/>
      <w:ind w:left="960" w:firstLine="0"/>
      <w:jc w:val="left"/>
    </w:pPr>
  </w:style>
  <w:style w:type="paragraph" w:styleId="62">
    <w:name w:val="toc 6"/>
    <w:basedOn w:val="a0"/>
    <w:next w:val="a0"/>
    <w:autoRedefine/>
    <w:uiPriority w:val="39"/>
    <w:rsid w:val="00B72F1A"/>
    <w:pPr>
      <w:keepNext w:val="0"/>
      <w:spacing w:before="120" w:after="120" w:line="240" w:lineRule="auto"/>
      <w:ind w:left="1200" w:firstLine="0"/>
      <w:jc w:val="left"/>
    </w:pPr>
  </w:style>
  <w:style w:type="paragraph" w:styleId="71">
    <w:name w:val="toc 7"/>
    <w:basedOn w:val="a0"/>
    <w:next w:val="a0"/>
    <w:autoRedefine/>
    <w:uiPriority w:val="39"/>
    <w:rsid w:val="00B72F1A"/>
    <w:pPr>
      <w:keepNext w:val="0"/>
      <w:spacing w:before="120" w:after="120" w:line="240" w:lineRule="auto"/>
      <w:ind w:left="1440" w:firstLine="0"/>
      <w:jc w:val="left"/>
    </w:pPr>
  </w:style>
  <w:style w:type="paragraph" w:styleId="81">
    <w:name w:val="toc 8"/>
    <w:basedOn w:val="a0"/>
    <w:next w:val="a0"/>
    <w:autoRedefine/>
    <w:uiPriority w:val="39"/>
    <w:rsid w:val="00B72F1A"/>
    <w:pPr>
      <w:keepNext w:val="0"/>
      <w:spacing w:before="120" w:after="120" w:line="240" w:lineRule="auto"/>
      <w:ind w:left="1680" w:firstLine="0"/>
      <w:jc w:val="left"/>
    </w:pPr>
  </w:style>
  <w:style w:type="paragraph" w:styleId="91">
    <w:name w:val="toc 9"/>
    <w:basedOn w:val="a0"/>
    <w:next w:val="a0"/>
    <w:autoRedefine/>
    <w:uiPriority w:val="39"/>
    <w:rsid w:val="00B72F1A"/>
    <w:pPr>
      <w:keepNext w:val="0"/>
      <w:spacing w:before="120" w:after="120" w:line="240" w:lineRule="auto"/>
      <w:ind w:left="1920" w:firstLine="0"/>
      <w:jc w:val="left"/>
    </w:pPr>
  </w:style>
  <w:style w:type="paragraph" w:customStyle="1" w:styleId="1TimesNewRoman14">
    <w:name w:val="Стиль Заголовок 1 + Times New Roman 14 пт"/>
    <w:basedOn w:val="13"/>
    <w:link w:val="1TimesNewRoman140"/>
    <w:rsid w:val="00B72F1A"/>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B72F1A"/>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5"/>
    <w:rsid w:val="00B72F1A"/>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a"/>
    <w:rsid w:val="00B72F1A"/>
    <w:pPr>
      <w:spacing w:before="120" w:after="120"/>
      <w:jc w:val="center"/>
    </w:pPr>
  </w:style>
  <w:style w:type="paragraph" w:customStyle="1" w:styleId="afffff4">
    <w:name w:val="Б_Основной_текст_абзацев"/>
    <w:basedOn w:val="a0"/>
    <w:link w:val="afffff5"/>
    <w:rsid w:val="00B72F1A"/>
    <w:pPr>
      <w:spacing w:before="120" w:after="120"/>
    </w:pPr>
    <w:rPr>
      <w:sz w:val="22"/>
      <w:szCs w:val="20"/>
    </w:rPr>
  </w:style>
  <w:style w:type="character" w:customStyle="1" w:styleId="afffff5">
    <w:name w:val="Б_Основной_текст_абзацев Знак"/>
    <w:link w:val="afffff4"/>
    <w:locked/>
    <w:rsid w:val="00B72F1A"/>
    <w:rPr>
      <w:rFonts w:ascii="Times New Roman" w:eastAsia="Times New Roman" w:hAnsi="Times New Roman" w:cs="Times New Roman"/>
      <w:szCs w:val="20"/>
      <w:lang w:eastAsia="ru-RU"/>
    </w:rPr>
  </w:style>
  <w:style w:type="paragraph" w:customStyle="1" w:styleId="afffff6">
    <w:name w:val="Б_Список(б)"/>
    <w:basedOn w:val="afffff7"/>
    <w:rsid w:val="00B72F1A"/>
    <w:pPr>
      <w:tabs>
        <w:tab w:val="num" w:pos="360"/>
      </w:tabs>
      <w:ind w:left="360" w:hanging="360"/>
    </w:pPr>
    <w:rPr>
      <w:sz w:val="20"/>
      <w:szCs w:val="20"/>
    </w:rPr>
  </w:style>
  <w:style w:type="paragraph" w:styleId="afffff7">
    <w:name w:val="List"/>
    <w:basedOn w:val="a0"/>
    <w:rsid w:val="00B72F1A"/>
    <w:pPr>
      <w:spacing w:before="120" w:after="120"/>
      <w:ind w:left="283" w:hanging="283"/>
      <w:contextualSpacing/>
    </w:pPr>
  </w:style>
  <w:style w:type="paragraph" w:customStyle="1" w:styleId="afffff8">
    <w:name w:val="СК Заголовок таблицы"/>
    <w:basedOn w:val="a0"/>
    <w:qFormat/>
    <w:rsid w:val="00B72F1A"/>
    <w:pPr>
      <w:widowControl w:val="0"/>
      <w:suppressAutoHyphens/>
      <w:spacing w:before="120" w:after="120"/>
      <w:ind w:firstLine="0"/>
      <w:jc w:val="center"/>
    </w:pPr>
    <w:rPr>
      <w:b/>
      <w:bCs/>
    </w:rPr>
  </w:style>
  <w:style w:type="paragraph" w:customStyle="1" w:styleId="afffff9">
    <w:name w:val="СК Обычный"/>
    <w:basedOn w:val="a0"/>
    <w:rsid w:val="00B72F1A"/>
    <w:pPr>
      <w:spacing w:before="120" w:after="120"/>
      <w:ind w:firstLine="0"/>
    </w:pPr>
  </w:style>
  <w:style w:type="paragraph" w:customStyle="1" w:styleId="Iniiaiieoaeno6">
    <w:name w:val="!Iniiaiie oaeno6"/>
    <w:basedOn w:val="a0"/>
    <w:rsid w:val="00B72F1A"/>
    <w:pPr>
      <w:keepNext w:val="0"/>
      <w:spacing w:line="240" w:lineRule="auto"/>
    </w:pPr>
    <w:rPr>
      <w:szCs w:val="20"/>
    </w:rPr>
  </w:style>
  <w:style w:type="paragraph" w:styleId="afffffa">
    <w:name w:val="Revision"/>
    <w:hidden/>
    <w:uiPriority w:val="99"/>
    <w:semiHidden/>
    <w:rsid w:val="00B72F1A"/>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rsid w:val="00B72F1A"/>
    <w:pPr>
      <w:keepNext w:val="0"/>
      <w:spacing w:line="240" w:lineRule="auto"/>
      <w:ind w:firstLine="720"/>
      <w:jc w:val="left"/>
    </w:pPr>
    <w:rPr>
      <w:sz w:val="26"/>
      <w:szCs w:val="26"/>
    </w:rPr>
  </w:style>
  <w:style w:type="paragraph" w:customStyle="1" w:styleId="auiue">
    <w:name w:val="au?iue"/>
    <w:rsid w:val="00B72F1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B72F1A"/>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B72F1A"/>
    <w:rPr>
      <w:rFonts w:ascii="Journal" w:eastAsia="Times New Roman" w:hAnsi="Journal" w:cs="Journal"/>
      <w:sz w:val="24"/>
      <w:szCs w:val="24"/>
      <w:lang w:eastAsia="ru-RU"/>
    </w:rPr>
  </w:style>
  <w:style w:type="paragraph" w:customStyle="1" w:styleId="BodyText23">
    <w:name w:val="Body Text 23"/>
    <w:basedOn w:val="auiue"/>
    <w:rsid w:val="00B72F1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72F1A"/>
    <w:pPr>
      <w:autoSpaceDN/>
      <w:adjustRightInd/>
      <w:ind w:firstLine="567"/>
    </w:pPr>
    <w:rPr>
      <w:rFonts w:ascii="Times New Roman" w:hAnsi="Times New Roman" w:cs="Times New Roman"/>
      <w:szCs w:val="20"/>
    </w:rPr>
  </w:style>
  <w:style w:type="paragraph" w:customStyle="1" w:styleId="Iniiaiieoaeno">
    <w:name w:val="Iniiaiie oaeno"/>
    <w:basedOn w:val="a0"/>
    <w:rsid w:val="00B72F1A"/>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B72F1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rsid w:val="00B72F1A"/>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0"/>
    <w:link w:val="affffff"/>
    <w:uiPriority w:val="11"/>
    <w:qFormat/>
    <w:rsid w:val="00B72F1A"/>
    <w:pPr>
      <w:keepNext w:val="0"/>
      <w:spacing w:line="240" w:lineRule="auto"/>
      <w:ind w:firstLine="0"/>
    </w:pPr>
    <w:rPr>
      <w:b/>
      <w:bCs/>
    </w:rPr>
  </w:style>
  <w:style w:type="character" w:customStyle="1" w:styleId="affffff">
    <w:name w:val="Подзаголовок Знак"/>
    <w:basedOn w:val="a1"/>
    <w:link w:val="afffffe"/>
    <w:uiPriority w:val="11"/>
    <w:rsid w:val="00B72F1A"/>
    <w:rPr>
      <w:rFonts w:ascii="Times New Roman" w:eastAsia="Times New Roman" w:hAnsi="Times New Roman" w:cs="Times New Roman"/>
      <w:b/>
      <w:bCs/>
      <w:sz w:val="24"/>
      <w:szCs w:val="24"/>
      <w:lang w:eastAsia="ru-RU"/>
    </w:rPr>
  </w:style>
  <w:style w:type="character" w:customStyle="1" w:styleId="afff1">
    <w:name w:val="Без интервала Знак"/>
    <w:link w:val="afff0"/>
    <w:uiPriority w:val="1"/>
    <w:rsid w:val="008A43D4"/>
    <w:rPr>
      <w:rFonts w:ascii="Times New Roman" w:eastAsia="Times New Roman" w:hAnsi="Times New Roman" w:cs="Times New Roman"/>
      <w:sz w:val="24"/>
      <w:szCs w:val="24"/>
      <w:lang w:eastAsia="ru-RU"/>
    </w:rPr>
  </w:style>
  <w:style w:type="paragraph" w:customStyle="1" w:styleId="western">
    <w:name w:val="western"/>
    <w:basedOn w:val="a0"/>
    <w:rsid w:val="006A461D"/>
    <w:pPr>
      <w:keepNext w:val="0"/>
      <w:spacing w:before="100" w:beforeAutospacing="1" w:after="100" w:afterAutospacing="1" w:line="240" w:lineRule="auto"/>
      <w:ind w:firstLine="0"/>
      <w:jc w:val="left"/>
    </w:pPr>
  </w:style>
  <w:style w:type="character" w:customStyle="1" w:styleId="affffff0">
    <w:name w:val="Основной текст_"/>
    <w:link w:val="1c"/>
    <w:locked/>
    <w:rsid w:val="00C25743"/>
    <w:rPr>
      <w:rFonts w:ascii="Times New Roman" w:eastAsia="Times New Roman" w:hAnsi="Times New Roman" w:cs="Times New Roman"/>
      <w:shd w:val="clear" w:color="auto" w:fill="FFFFFF"/>
    </w:rPr>
  </w:style>
  <w:style w:type="paragraph" w:customStyle="1" w:styleId="1c">
    <w:name w:val="Основной текст1"/>
    <w:basedOn w:val="a0"/>
    <w:link w:val="affffff0"/>
    <w:rsid w:val="00C25743"/>
    <w:pPr>
      <w:keepNext w:val="0"/>
      <w:widowControl w:val="0"/>
      <w:shd w:val="clear" w:color="auto" w:fill="FFFFFF"/>
      <w:spacing w:before="360" w:line="274" w:lineRule="exact"/>
      <w:ind w:firstLine="720"/>
      <w:jc w:val="left"/>
    </w:pPr>
    <w:rPr>
      <w:sz w:val="22"/>
      <w:szCs w:val="22"/>
      <w:lang w:eastAsia="en-US"/>
    </w:rPr>
  </w:style>
  <w:style w:type="character" w:customStyle="1" w:styleId="1d">
    <w:name w:val="ЭД Заголовок 1 Знак"/>
    <w:link w:val="1e"/>
    <w:locked/>
    <w:rsid w:val="00147893"/>
    <w:rPr>
      <w:rFonts w:ascii="Times New Roman" w:eastAsia="Times New Roman" w:hAnsi="Times New Roman" w:cs="Times New Roman"/>
      <w:b/>
      <w:bCs/>
      <w:kern w:val="32"/>
      <w:sz w:val="32"/>
      <w:szCs w:val="32"/>
    </w:rPr>
  </w:style>
  <w:style w:type="paragraph" w:customStyle="1" w:styleId="1e">
    <w:name w:val="ЭД Заголовок 1"/>
    <w:basedOn w:val="13"/>
    <w:link w:val="1d"/>
    <w:qFormat/>
    <w:rsid w:val="00147893"/>
    <w:pPr>
      <w:keepLines w:val="0"/>
      <w:spacing w:before="120" w:after="120" w:line="240" w:lineRule="auto"/>
      <w:ind w:firstLine="0"/>
      <w:contextualSpacing/>
    </w:pPr>
    <w:rPr>
      <w:rFonts w:ascii="Times New Roman" w:hAnsi="Times New Roman"/>
      <w:color w:val="auto"/>
      <w:kern w:val="32"/>
      <w:sz w:val="32"/>
      <w:szCs w:val="32"/>
      <w:lang w:eastAsia="en-US"/>
    </w:rPr>
  </w:style>
  <w:style w:type="character" w:customStyle="1" w:styleId="80">
    <w:name w:val="Заголовок 8 Знак"/>
    <w:basedOn w:val="a1"/>
    <w:link w:val="8"/>
    <w:uiPriority w:val="9"/>
    <w:rsid w:val="0053642A"/>
    <w:rPr>
      <w:rFonts w:ascii="Cambria" w:eastAsia="Times New Roman" w:hAnsi="Cambria" w:cs="Times New Roman"/>
      <w:color w:val="404040"/>
      <w:sz w:val="20"/>
      <w:szCs w:val="20"/>
      <w:lang w:eastAsia="ru-RU"/>
    </w:rPr>
  </w:style>
  <w:style w:type="paragraph" w:customStyle="1" w:styleId="1f">
    <w:name w:val="Знак1"/>
    <w:basedOn w:val="a0"/>
    <w:rsid w:val="0053642A"/>
    <w:pPr>
      <w:keepNext w:val="0"/>
      <w:spacing w:after="160" w:line="240" w:lineRule="exact"/>
      <w:ind w:firstLine="0"/>
      <w:jc w:val="left"/>
    </w:pPr>
    <w:rPr>
      <w:rFonts w:ascii="Verdana" w:hAnsi="Verdana"/>
      <w:sz w:val="20"/>
      <w:szCs w:val="20"/>
      <w:lang w:val="en-US" w:eastAsia="en-US"/>
    </w:rPr>
  </w:style>
  <w:style w:type="paragraph" w:customStyle="1" w:styleId="heading22">
    <w:name w:val="heading 2.Заголовок 2 Знак"/>
    <w:basedOn w:val="a0"/>
    <w:next w:val="a0"/>
    <w:rsid w:val="0053642A"/>
    <w:pPr>
      <w:tabs>
        <w:tab w:val="num" w:pos="576"/>
        <w:tab w:val="num" w:pos="1134"/>
      </w:tabs>
      <w:suppressAutoHyphens/>
      <w:autoSpaceDE w:val="0"/>
      <w:autoSpaceDN w:val="0"/>
      <w:spacing w:before="240" w:after="120" w:line="240" w:lineRule="auto"/>
      <w:ind w:left="1134" w:hanging="567"/>
      <w:jc w:val="left"/>
      <w:outlineLvl w:val="1"/>
    </w:pPr>
    <w:rPr>
      <w:b/>
      <w:bCs/>
      <w:sz w:val="28"/>
      <w:szCs w:val="28"/>
    </w:rPr>
  </w:style>
  <w:style w:type="paragraph" w:customStyle="1" w:styleId="affffff1">
    <w:name w:val="Знак Знак Знак"/>
    <w:basedOn w:val="a0"/>
    <w:rsid w:val="0053642A"/>
    <w:pPr>
      <w:keepNext w:val="0"/>
      <w:spacing w:after="160" w:line="240" w:lineRule="exact"/>
      <w:ind w:firstLine="0"/>
      <w:jc w:val="left"/>
    </w:pPr>
    <w:rPr>
      <w:rFonts w:ascii="Verdana" w:hAnsi="Verdana" w:cs="Verdana"/>
      <w:sz w:val="20"/>
      <w:szCs w:val="20"/>
      <w:lang w:val="en-US" w:eastAsia="en-US"/>
    </w:rPr>
  </w:style>
  <w:style w:type="paragraph" w:customStyle="1" w:styleId="affffff2">
    <w:name w:val="Содержимое таблицы"/>
    <w:basedOn w:val="a0"/>
    <w:uiPriority w:val="99"/>
    <w:rsid w:val="0053642A"/>
    <w:pPr>
      <w:keepNext w:val="0"/>
      <w:widowControl w:val="0"/>
      <w:suppressLineNumbers/>
      <w:suppressAutoHyphens/>
      <w:spacing w:line="240" w:lineRule="auto"/>
      <w:ind w:firstLine="0"/>
      <w:jc w:val="left"/>
    </w:pPr>
    <w:rPr>
      <w:rFonts w:ascii="Arial" w:hAnsi="Arial" w:cs="Arial"/>
      <w:kern w:val="2"/>
      <w:sz w:val="20"/>
      <w:szCs w:val="20"/>
    </w:rPr>
  </w:style>
  <w:style w:type="paragraph" w:customStyle="1" w:styleId="1">
    <w:name w:val="м1"/>
    <w:basedOn w:val="affff0"/>
    <w:link w:val="1f0"/>
    <w:qFormat/>
    <w:rsid w:val="0053642A"/>
    <w:pPr>
      <w:keepNext w:val="0"/>
      <w:numPr>
        <w:numId w:val="20"/>
      </w:numPr>
      <w:spacing w:after="200" w:line="240" w:lineRule="auto"/>
      <w:contextualSpacing/>
    </w:pPr>
    <w:rPr>
      <w:lang w:val="x-none" w:eastAsia="en-US" w:bidi="en-US"/>
    </w:rPr>
  </w:style>
  <w:style w:type="character" w:customStyle="1" w:styleId="1f0">
    <w:name w:val="м1 Знак"/>
    <w:link w:val="1"/>
    <w:rsid w:val="0053642A"/>
    <w:rPr>
      <w:rFonts w:ascii="Times New Roman" w:eastAsia="Times New Roman" w:hAnsi="Times New Roman" w:cs="Times New Roman"/>
      <w:sz w:val="24"/>
      <w:szCs w:val="24"/>
      <w:lang w:val="x-none" w:bidi="en-US"/>
    </w:rPr>
  </w:style>
  <w:style w:type="character" w:customStyle="1" w:styleId="160">
    <w:name w:val="Знак Знак16"/>
    <w:uiPriority w:val="99"/>
    <w:rsid w:val="0053642A"/>
    <w:rPr>
      <w:rFonts w:ascii="Times New Roman" w:hAnsi="Times New Roman" w:cs="Times New Roman"/>
      <w:b/>
      <w:bCs/>
      <w:i/>
      <w:iCs/>
      <w:sz w:val="24"/>
      <w:szCs w:val="24"/>
      <w:lang w:eastAsia="en-US"/>
    </w:rPr>
  </w:style>
  <w:style w:type="paragraph" w:customStyle="1" w:styleId="11">
    <w:name w:val="з1"/>
    <w:basedOn w:val="13"/>
    <w:link w:val="1f1"/>
    <w:qFormat/>
    <w:rsid w:val="0053642A"/>
    <w:pPr>
      <w:keepLines w:val="0"/>
      <w:numPr>
        <w:numId w:val="21"/>
      </w:numPr>
      <w:spacing w:before="240" w:after="60" w:line="240" w:lineRule="auto"/>
      <w:jc w:val="left"/>
    </w:pPr>
    <w:rPr>
      <w:rFonts w:ascii="Times New Roman" w:hAnsi="Times New Roman" w:cs="Arial"/>
      <w:color w:val="auto"/>
      <w:kern w:val="32"/>
      <w:szCs w:val="24"/>
      <w:lang w:val="en-US" w:eastAsia="en-US" w:bidi="en-US"/>
    </w:rPr>
  </w:style>
  <w:style w:type="paragraph" w:customStyle="1" w:styleId="22">
    <w:name w:val="з2"/>
    <w:basedOn w:val="25"/>
    <w:link w:val="2e"/>
    <w:qFormat/>
    <w:rsid w:val="0053642A"/>
    <w:pPr>
      <w:numPr>
        <w:ilvl w:val="1"/>
        <w:numId w:val="21"/>
      </w:numPr>
      <w:spacing w:line="240" w:lineRule="auto"/>
      <w:ind w:left="792"/>
      <w:jc w:val="left"/>
    </w:pPr>
    <w:rPr>
      <w:rFonts w:ascii="Times New Roman" w:hAnsi="Times New Roman"/>
      <w:sz w:val="24"/>
      <w:lang w:val="en-US" w:eastAsia="en-US" w:bidi="en-US"/>
    </w:rPr>
  </w:style>
  <w:style w:type="character" w:customStyle="1" w:styleId="1f1">
    <w:name w:val="з1 Знак"/>
    <w:link w:val="11"/>
    <w:rsid w:val="0053642A"/>
    <w:rPr>
      <w:rFonts w:ascii="Times New Roman" w:eastAsia="Times New Roman" w:hAnsi="Times New Roman" w:cs="Arial"/>
      <w:b/>
      <w:bCs/>
      <w:kern w:val="32"/>
      <w:sz w:val="28"/>
      <w:szCs w:val="24"/>
      <w:lang w:val="en-US" w:bidi="en-US"/>
    </w:rPr>
  </w:style>
  <w:style w:type="paragraph" w:customStyle="1" w:styleId="30">
    <w:name w:val="з3"/>
    <w:basedOn w:val="22"/>
    <w:link w:val="39"/>
    <w:qFormat/>
    <w:rsid w:val="0053642A"/>
    <w:pPr>
      <w:numPr>
        <w:ilvl w:val="2"/>
      </w:numPr>
      <w:spacing w:before="0"/>
    </w:pPr>
  </w:style>
  <w:style w:type="character" w:customStyle="1" w:styleId="2e">
    <w:name w:val="з2 Знак"/>
    <w:link w:val="22"/>
    <w:rsid w:val="0053642A"/>
    <w:rPr>
      <w:rFonts w:ascii="Times New Roman" w:eastAsia="Times New Roman" w:hAnsi="Times New Roman" w:cs="Times New Roman"/>
      <w:b/>
      <w:bCs/>
      <w:i/>
      <w:iCs/>
      <w:sz w:val="24"/>
      <w:szCs w:val="28"/>
      <w:lang w:val="en-US" w:bidi="en-US"/>
    </w:rPr>
  </w:style>
  <w:style w:type="character" w:customStyle="1" w:styleId="39">
    <w:name w:val="з3 Знак"/>
    <w:link w:val="30"/>
    <w:rsid w:val="0053642A"/>
    <w:rPr>
      <w:rFonts w:ascii="Times New Roman" w:eastAsia="Times New Roman" w:hAnsi="Times New Roman" w:cs="Times New Roman"/>
      <w:b/>
      <w:bCs/>
      <w:i/>
      <w:iCs/>
      <w:sz w:val="24"/>
      <w:szCs w:val="28"/>
      <w:lang w:val="en-US" w:bidi="en-US"/>
    </w:rPr>
  </w:style>
  <w:style w:type="character" w:styleId="affffff3">
    <w:name w:val="Intense Reference"/>
    <w:uiPriority w:val="32"/>
    <w:qFormat/>
    <w:rsid w:val="0053642A"/>
    <w:rPr>
      <w:b/>
      <w:bCs/>
      <w:smallCaps/>
      <w:color w:val="C0504D"/>
      <w:spacing w:val="5"/>
      <w:u w:val="single"/>
    </w:rPr>
  </w:style>
  <w:style w:type="paragraph" w:styleId="affffff4">
    <w:name w:val="Intense Quote"/>
    <w:basedOn w:val="a0"/>
    <w:next w:val="a0"/>
    <w:link w:val="affffff5"/>
    <w:uiPriority w:val="30"/>
    <w:qFormat/>
    <w:rsid w:val="0053642A"/>
    <w:pPr>
      <w:keepNext w:val="0"/>
      <w:pBdr>
        <w:bottom w:val="single" w:sz="4" w:space="4" w:color="4F81BD"/>
      </w:pBdr>
      <w:spacing w:before="200" w:after="280" w:line="276" w:lineRule="auto"/>
      <w:ind w:left="936" w:right="936" w:firstLine="0"/>
      <w:jc w:val="left"/>
    </w:pPr>
    <w:rPr>
      <w:rFonts w:ascii="Calibri" w:hAnsi="Calibri"/>
      <w:b/>
      <w:bCs/>
      <w:i/>
      <w:iCs/>
      <w:color w:val="4F81BD"/>
      <w:sz w:val="22"/>
      <w:szCs w:val="22"/>
    </w:rPr>
  </w:style>
  <w:style w:type="character" w:customStyle="1" w:styleId="affffff5">
    <w:name w:val="Выделенная цитата Знак"/>
    <w:basedOn w:val="a1"/>
    <w:link w:val="affffff4"/>
    <w:uiPriority w:val="30"/>
    <w:rsid w:val="0053642A"/>
    <w:rPr>
      <w:rFonts w:ascii="Calibri" w:eastAsia="Times New Roman" w:hAnsi="Calibri" w:cs="Times New Roman"/>
      <w:b/>
      <w:bCs/>
      <w:i/>
      <w:iCs/>
      <w:color w:val="4F81BD"/>
      <w:lang w:eastAsia="ru-RU"/>
    </w:rPr>
  </w:style>
  <w:style w:type="character" w:customStyle="1" w:styleId="1f2">
    <w:name w:val="Основной текст Знак1"/>
    <w:rsid w:val="0053642A"/>
    <w:rPr>
      <w:sz w:val="24"/>
      <w:szCs w:val="24"/>
    </w:rPr>
  </w:style>
  <w:style w:type="paragraph" w:customStyle="1" w:styleId="Arial1600">
    <w:name w:val="Стиль Arial 16 пт полужирный По центру Слева:  0 см Выступ:  0..."/>
    <w:basedOn w:val="a0"/>
    <w:rsid w:val="0053642A"/>
    <w:pPr>
      <w:keepNext w:val="0"/>
      <w:spacing w:line="240" w:lineRule="auto"/>
      <w:ind w:left="432" w:hanging="432"/>
      <w:jc w:val="center"/>
    </w:pPr>
    <w:rPr>
      <w:rFonts w:ascii="Arial" w:hAnsi="Arial"/>
      <w:b/>
      <w:bCs/>
      <w:sz w:val="28"/>
      <w:szCs w:val="20"/>
    </w:rPr>
  </w:style>
  <w:style w:type="paragraph" w:customStyle="1" w:styleId="1f3">
    <w:name w:val="Знак Знак Знак1 Знак"/>
    <w:basedOn w:val="a0"/>
    <w:rsid w:val="0053642A"/>
    <w:pPr>
      <w:keepNext w:val="0"/>
      <w:tabs>
        <w:tab w:val="num" w:pos="360"/>
      </w:tabs>
      <w:spacing w:after="160" w:line="240" w:lineRule="exact"/>
      <w:ind w:firstLine="0"/>
      <w:jc w:val="left"/>
    </w:pPr>
    <w:rPr>
      <w:rFonts w:ascii="Verdana" w:hAnsi="Verdana" w:cs="Verdana"/>
      <w:sz w:val="20"/>
      <w:szCs w:val="20"/>
      <w:lang w:val="en-US" w:eastAsia="en-US"/>
    </w:rPr>
  </w:style>
  <w:style w:type="paragraph" w:customStyle="1" w:styleId="BodyTextIndent">
    <w:name w:val="Body Text Indent Знак"/>
    <w:basedOn w:val="a0"/>
    <w:link w:val="BodyTextIndent0"/>
    <w:rsid w:val="0053642A"/>
    <w:pPr>
      <w:keepNext w:val="0"/>
      <w:autoSpaceDE w:val="0"/>
      <w:autoSpaceDN w:val="0"/>
      <w:adjustRightInd w:val="0"/>
      <w:spacing w:before="120" w:after="120" w:line="360" w:lineRule="auto"/>
    </w:pPr>
    <w:rPr>
      <w:lang w:val="x-none" w:eastAsia="x-none"/>
    </w:rPr>
  </w:style>
  <w:style w:type="character" w:customStyle="1" w:styleId="BodyTextIndent0">
    <w:name w:val="Body Text Indent Знак Знак"/>
    <w:link w:val="BodyTextIndent"/>
    <w:rsid w:val="0053642A"/>
    <w:rPr>
      <w:rFonts w:ascii="Times New Roman" w:eastAsia="Times New Roman" w:hAnsi="Times New Roman" w:cs="Times New Roman"/>
      <w:sz w:val="24"/>
      <w:szCs w:val="24"/>
      <w:lang w:val="x-none" w:eastAsia="x-none"/>
    </w:rPr>
  </w:style>
  <w:style w:type="paragraph" w:customStyle="1" w:styleId="1f4">
    <w:name w:val="Основной текст с отступом1"/>
    <w:basedOn w:val="a0"/>
    <w:rsid w:val="0053642A"/>
    <w:pPr>
      <w:keepNext w:val="0"/>
      <w:autoSpaceDE w:val="0"/>
      <w:autoSpaceDN w:val="0"/>
      <w:adjustRightInd w:val="0"/>
      <w:spacing w:before="120" w:after="120" w:line="360" w:lineRule="auto"/>
    </w:pPr>
  </w:style>
  <w:style w:type="paragraph" w:customStyle="1" w:styleId="Iauiue">
    <w:name w:val="Iau.iue"/>
    <w:basedOn w:val="a0"/>
    <w:next w:val="a0"/>
    <w:uiPriority w:val="99"/>
    <w:rsid w:val="0053642A"/>
    <w:pPr>
      <w:keepNext w:val="0"/>
      <w:autoSpaceDE w:val="0"/>
      <w:autoSpaceDN w:val="0"/>
      <w:adjustRightInd w:val="0"/>
      <w:spacing w:line="240" w:lineRule="auto"/>
      <w:ind w:firstLine="0"/>
      <w:jc w:val="left"/>
    </w:pPr>
  </w:style>
  <w:style w:type="paragraph" w:customStyle="1" w:styleId="Default">
    <w:name w:val="Default"/>
    <w:rsid w:val="0053642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
    <w:name w:val="Стиль-таблиц"/>
    <w:basedOn w:val="a0"/>
    <w:autoRedefine/>
    <w:rsid w:val="0053642A"/>
    <w:pPr>
      <w:keepNext w:val="0"/>
      <w:overflowPunct w:val="0"/>
      <w:autoSpaceDE w:val="0"/>
      <w:autoSpaceDN w:val="0"/>
      <w:adjustRightInd w:val="0"/>
      <w:spacing w:before="120" w:line="360" w:lineRule="auto"/>
      <w:ind w:firstLine="851"/>
      <w:textAlignment w:val="baseline"/>
    </w:pPr>
    <w:rPr>
      <w:rFonts w:ascii="Arial" w:hAnsi="Arial" w:cs="Arial"/>
    </w:rPr>
  </w:style>
  <w:style w:type="paragraph" w:customStyle="1" w:styleId="formattext">
    <w:name w:val="formattext"/>
    <w:rsid w:val="0053642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6">
    <w:name w:val="Стиль По ширине"/>
    <w:basedOn w:val="a0"/>
    <w:rsid w:val="0053642A"/>
    <w:pPr>
      <w:keepNext w:val="0"/>
      <w:spacing w:line="240" w:lineRule="auto"/>
      <w:ind w:firstLine="0"/>
    </w:pPr>
    <w:rPr>
      <w:szCs w:val="20"/>
    </w:rPr>
  </w:style>
  <w:style w:type="paragraph" w:customStyle="1" w:styleId="BodyTextIndent33">
    <w:name w:val="Body Text Indent 33"/>
    <w:basedOn w:val="a0"/>
    <w:rsid w:val="0053642A"/>
    <w:pPr>
      <w:keepNext w:val="0"/>
      <w:spacing w:line="240" w:lineRule="auto"/>
      <w:ind w:left="576" w:firstLine="0"/>
    </w:pPr>
    <w:rPr>
      <w:rFonts w:eastAsia="Batang"/>
      <w:lang w:eastAsia="ko-KR"/>
    </w:rPr>
  </w:style>
  <w:style w:type="character" w:customStyle="1" w:styleId="WW8NumSt6z0">
    <w:name w:val="WW8NumSt6z0"/>
    <w:rsid w:val="0053642A"/>
    <w:rPr>
      <w:rFonts w:ascii="Times New Roman" w:hAnsi="Times New Roman" w:cs="Times New Roman"/>
    </w:rPr>
  </w:style>
  <w:style w:type="paragraph" w:customStyle="1" w:styleId="affffff7">
    <w:name w:val="Указатель р"/>
    <w:rsid w:val="0053642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2">
    <w:name w:val="Заголовок 3 Знак1"/>
    <w:uiPriority w:val="9"/>
    <w:semiHidden/>
    <w:rsid w:val="0053642A"/>
    <w:rPr>
      <w:rFonts w:ascii="Cambria" w:eastAsia="Times New Roman" w:hAnsi="Cambria" w:cs="Times New Roman"/>
      <w:b/>
      <w:bCs/>
      <w:sz w:val="26"/>
      <w:szCs w:val="26"/>
    </w:rPr>
  </w:style>
  <w:style w:type="character" w:customStyle="1" w:styleId="apple-style-span">
    <w:name w:val="apple-style-span"/>
    <w:basedOn w:val="a1"/>
    <w:rsid w:val="0053642A"/>
  </w:style>
  <w:style w:type="character" w:customStyle="1" w:styleId="WW8Num2z0">
    <w:name w:val="WW8Num2z0"/>
    <w:rsid w:val="0053642A"/>
    <w:rPr>
      <w:rFonts w:ascii="Symbol" w:hAnsi="Symbol"/>
    </w:rPr>
  </w:style>
  <w:style w:type="paragraph" w:customStyle="1" w:styleId="affffff8">
    <w:name w:val="Р"/>
    <w:link w:val="affffff9"/>
    <w:qFormat/>
    <w:rsid w:val="0053642A"/>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fff9">
    <w:name w:val="Р Знак"/>
    <w:link w:val="affffff8"/>
    <w:rsid w:val="0053642A"/>
    <w:rPr>
      <w:rFonts w:ascii="Times New Roman" w:eastAsia="Batang" w:hAnsi="Times New Roman" w:cs="Times New Roman"/>
      <w:sz w:val="28"/>
      <w:szCs w:val="24"/>
      <w:lang w:eastAsia="ru-RU"/>
    </w:rPr>
  </w:style>
  <w:style w:type="paragraph" w:customStyle="1" w:styleId="affffffa">
    <w:name w:val="Р табл ц"/>
    <w:basedOn w:val="affffff8"/>
    <w:link w:val="affffffb"/>
    <w:rsid w:val="0053642A"/>
    <w:pPr>
      <w:spacing w:line="240" w:lineRule="auto"/>
      <w:ind w:firstLine="0"/>
      <w:jc w:val="center"/>
    </w:pPr>
  </w:style>
  <w:style w:type="character" w:customStyle="1" w:styleId="affffffb">
    <w:name w:val="Р табл ц Знак"/>
    <w:link w:val="affffffa"/>
    <w:rsid w:val="0053642A"/>
    <w:rPr>
      <w:rFonts w:ascii="Times New Roman" w:eastAsia="Batang" w:hAnsi="Times New Roman" w:cs="Times New Roman"/>
      <w:sz w:val="28"/>
      <w:szCs w:val="24"/>
      <w:lang w:eastAsia="ru-RU"/>
    </w:rPr>
  </w:style>
  <w:style w:type="paragraph" w:customStyle="1" w:styleId="affffffc">
    <w:name w:val="Р табл лев"/>
    <w:basedOn w:val="affffff8"/>
    <w:rsid w:val="0053642A"/>
    <w:pPr>
      <w:spacing w:line="240" w:lineRule="auto"/>
      <w:ind w:left="30" w:right="33" w:firstLine="0"/>
      <w:jc w:val="left"/>
    </w:pPr>
  </w:style>
  <w:style w:type="paragraph" w:customStyle="1" w:styleId="affffffd">
    <w:name w:val="Р од"/>
    <w:basedOn w:val="affffff8"/>
    <w:rsid w:val="0053642A"/>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5364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3642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rsid w:val="0053642A"/>
    <w:pPr>
      <w:keepNext w:val="0"/>
      <w:spacing w:before="100" w:beforeAutospacing="1" w:after="100" w:afterAutospacing="1" w:line="240" w:lineRule="auto"/>
      <w:ind w:firstLine="0"/>
      <w:jc w:val="left"/>
    </w:pPr>
  </w:style>
  <w:style w:type="character" w:customStyle="1" w:styleId="apple-converted-space">
    <w:name w:val="apple-converted-space"/>
    <w:basedOn w:val="a1"/>
    <w:rsid w:val="0053642A"/>
  </w:style>
  <w:style w:type="paragraph" w:customStyle="1" w:styleId="2f">
    <w:name w:val="Стиль Маркированный список 2"/>
    <w:basedOn w:val="20"/>
    <w:autoRedefine/>
    <w:rsid w:val="0053642A"/>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53642A"/>
    <w:pPr>
      <w:keepNext w:val="0"/>
      <w:numPr>
        <w:numId w:val="23"/>
      </w:numPr>
      <w:spacing w:line="240" w:lineRule="auto"/>
      <w:contextualSpacing/>
      <w:jc w:val="left"/>
    </w:pPr>
  </w:style>
  <w:style w:type="paragraph" w:customStyle="1" w:styleId="affffffe">
    <w:name w:val="Заг. Таблицы"/>
    <w:basedOn w:val="a0"/>
    <w:autoRedefine/>
    <w:rsid w:val="0053642A"/>
    <w:pPr>
      <w:spacing w:before="20" w:after="20" w:line="240" w:lineRule="auto"/>
      <w:ind w:firstLine="0"/>
      <w:jc w:val="center"/>
    </w:pPr>
    <w:rPr>
      <w:b/>
      <w:sz w:val="20"/>
    </w:rPr>
  </w:style>
  <w:style w:type="paragraph" w:customStyle="1" w:styleId="afffffff">
    <w:name w:val="сод.табл слева"/>
    <w:basedOn w:val="a0"/>
    <w:autoRedefine/>
    <w:rsid w:val="0053642A"/>
    <w:pPr>
      <w:spacing w:before="20" w:after="20" w:line="240" w:lineRule="auto"/>
      <w:ind w:firstLine="0"/>
      <w:jc w:val="left"/>
    </w:pPr>
  </w:style>
  <w:style w:type="paragraph" w:customStyle="1" w:styleId="afffffff0">
    <w:name w:val="Табл. Номер"/>
    <w:basedOn w:val="aff"/>
    <w:autoRedefine/>
    <w:rsid w:val="0053642A"/>
    <w:pPr>
      <w:spacing w:line="264" w:lineRule="auto"/>
      <w:ind w:firstLine="0"/>
    </w:pPr>
    <w:rPr>
      <w:b w:val="0"/>
      <w:color w:val="auto"/>
      <w:sz w:val="24"/>
      <w:szCs w:val="24"/>
    </w:rPr>
  </w:style>
  <w:style w:type="paragraph" w:customStyle="1" w:styleId="afffffff1">
    <w:name w:val="сод.табл примечание"/>
    <w:basedOn w:val="afffffff"/>
    <w:autoRedefine/>
    <w:rsid w:val="0053642A"/>
    <w:pPr>
      <w:spacing w:before="60" w:after="60"/>
    </w:pPr>
    <w:rPr>
      <w:b/>
    </w:rPr>
  </w:style>
  <w:style w:type="paragraph" w:customStyle="1" w:styleId="afffffff2">
    <w:name w:val="сод.табл по центру"/>
    <w:basedOn w:val="afffffff"/>
    <w:autoRedefine/>
    <w:rsid w:val="0053642A"/>
    <w:pPr>
      <w:overflowPunct w:val="0"/>
      <w:autoSpaceDE w:val="0"/>
      <w:autoSpaceDN w:val="0"/>
      <w:adjustRightInd w:val="0"/>
      <w:jc w:val="center"/>
      <w:textAlignment w:val="baseline"/>
    </w:pPr>
    <w:rPr>
      <w:color w:val="000000"/>
      <w:szCs w:val="20"/>
    </w:rPr>
  </w:style>
  <w:style w:type="paragraph" w:customStyle="1" w:styleId="afffffff3">
    <w:name w:val="Заголовок таблицы"/>
    <w:autoRedefine/>
    <w:rsid w:val="0053642A"/>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fff4">
    <w:name w:val="сод.табл содерж. примечания"/>
    <w:basedOn w:val="afffffff1"/>
    <w:autoRedefine/>
    <w:rsid w:val="0053642A"/>
    <w:pPr>
      <w:spacing w:before="0" w:after="0"/>
    </w:pPr>
    <w:rPr>
      <w:b w:val="0"/>
    </w:rPr>
  </w:style>
  <w:style w:type="paragraph" w:customStyle="1" w:styleId="2">
    <w:name w:val="Стиль Стиль Маркированный список 2 + Зеленый + Авто"/>
    <w:basedOn w:val="2f"/>
    <w:rsid w:val="0053642A"/>
    <w:pPr>
      <w:widowControl/>
      <w:numPr>
        <w:numId w:val="24"/>
      </w:numPr>
      <w:tabs>
        <w:tab w:val="left" w:pos="1077"/>
      </w:tabs>
      <w:spacing w:line="240" w:lineRule="auto"/>
    </w:pPr>
    <w:rPr>
      <w:sz w:val="24"/>
    </w:rPr>
  </w:style>
  <w:style w:type="paragraph" w:customStyle="1" w:styleId="92">
    <w:name w:val="сод.табл по центру 9"/>
    <w:basedOn w:val="a0"/>
    <w:autoRedefine/>
    <w:rsid w:val="0053642A"/>
    <w:pPr>
      <w:overflowPunct w:val="0"/>
      <w:autoSpaceDE w:val="0"/>
      <w:autoSpaceDN w:val="0"/>
      <w:adjustRightInd w:val="0"/>
      <w:spacing w:before="20" w:after="20" w:line="240" w:lineRule="auto"/>
      <w:ind w:firstLine="0"/>
      <w:jc w:val="center"/>
      <w:textAlignment w:val="baseline"/>
    </w:pPr>
    <w:rPr>
      <w:sz w:val="18"/>
      <w:szCs w:val="20"/>
    </w:rPr>
  </w:style>
  <w:style w:type="paragraph" w:customStyle="1" w:styleId="afffffff5">
    <w:name w:val="Сод. табл по центру"/>
    <w:basedOn w:val="afffffff"/>
    <w:autoRedefine/>
    <w:rsid w:val="0053642A"/>
    <w:pPr>
      <w:jc w:val="center"/>
    </w:pPr>
  </w:style>
  <w:style w:type="paragraph" w:customStyle="1" w:styleId="afffffff6">
    <w:name w:val="Табл. Название"/>
    <w:basedOn w:val="a0"/>
    <w:link w:val="afffffff7"/>
    <w:autoRedefine/>
    <w:rsid w:val="0053642A"/>
    <w:pPr>
      <w:spacing w:before="240" w:after="120" w:line="240" w:lineRule="auto"/>
      <w:ind w:firstLine="0"/>
      <w:jc w:val="left"/>
    </w:pPr>
    <w:rPr>
      <w:b/>
      <w:sz w:val="20"/>
      <w:lang w:val="x-none" w:eastAsia="x-none"/>
    </w:rPr>
  </w:style>
  <w:style w:type="character" w:customStyle="1" w:styleId="afffffff7">
    <w:name w:val="Табл. Название Знак"/>
    <w:link w:val="afffffff6"/>
    <w:rsid w:val="0053642A"/>
    <w:rPr>
      <w:rFonts w:ascii="Times New Roman" w:eastAsia="Times New Roman" w:hAnsi="Times New Roman" w:cs="Times New Roman"/>
      <w:b/>
      <w:sz w:val="20"/>
      <w:szCs w:val="24"/>
      <w:lang w:val="x-none" w:eastAsia="x-none"/>
    </w:rPr>
  </w:style>
  <w:style w:type="paragraph" w:customStyle="1" w:styleId="82">
    <w:name w:val="сод.табл слева 8"/>
    <w:basedOn w:val="a0"/>
    <w:autoRedefine/>
    <w:rsid w:val="0053642A"/>
    <w:pPr>
      <w:overflowPunct w:val="0"/>
      <w:autoSpaceDE w:val="0"/>
      <w:autoSpaceDN w:val="0"/>
      <w:adjustRightInd w:val="0"/>
      <w:spacing w:before="20" w:after="20" w:line="240" w:lineRule="auto"/>
      <w:ind w:firstLine="0"/>
      <w:jc w:val="left"/>
      <w:textAlignment w:val="baseline"/>
    </w:pPr>
    <w:rPr>
      <w:sz w:val="16"/>
      <w:szCs w:val="18"/>
    </w:rPr>
  </w:style>
  <w:style w:type="paragraph" w:customStyle="1" w:styleId="afffffff8">
    <w:name w:val="Осн. надп.Разработал"/>
    <w:basedOn w:val="a0"/>
    <w:autoRedefine/>
    <w:rsid w:val="0053642A"/>
    <w:pPr>
      <w:keepNext w:val="0"/>
      <w:spacing w:line="240" w:lineRule="auto"/>
      <w:ind w:firstLine="0"/>
      <w:jc w:val="left"/>
    </w:pPr>
    <w:rPr>
      <w:i/>
      <w:sz w:val="20"/>
      <w:szCs w:val="20"/>
    </w:rPr>
  </w:style>
  <w:style w:type="paragraph" w:customStyle="1" w:styleId="Pa2">
    <w:name w:val="Pa2"/>
    <w:basedOn w:val="Default"/>
    <w:next w:val="Default"/>
    <w:uiPriority w:val="99"/>
    <w:rsid w:val="0053642A"/>
    <w:pPr>
      <w:spacing w:line="201" w:lineRule="atLeast"/>
    </w:pPr>
    <w:rPr>
      <w:rFonts w:ascii="Arial Narrow" w:hAnsi="Arial Narrow" w:cs="Times New Roman"/>
      <w:color w:val="auto"/>
    </w:rPr>
  </w:style>
  <w:style w:type="paragraph" w:customStyle="1" w:styleId="Pa4">
    <w:name w:val="Pa4"/>
    <w:basedOn w:val="Default"/>
    <w:next w:val="Default"/>
    <w:uiPriority w:val="99"/>
    <w:rsid w:val="0053642A"/>
    <w:pPr>
      <w:spacing w:line="201" w:lineRule="atLeast"/>
    </w:pPr>
    <w:rPr>
      <w:rFonts w:ascii="Arial Narrow" w:hAnsi="Arial Narrow" w:cs="Times New Roman"/>
      <w:color w:val="auto"/>
    </w:rPr>
  </w:style>
  <w:style w:type="paragraph" w:customStyle="1" w:styleId="Pa5">
    <w:name w:val="Pa5"/>
    <w:basedOn w:val="Default"/>
    <w:next w:val="Default"/>
    <w:uiPriority w:val="99"/>
    <w:rsid w:val="0053642A"/>
    <w:pPr>
      <w:spacing w:line="201" w:lineRule="atLeast"/>
    </w:pPr>
    <w:rPr>
      <w:rFonts w:ascii="Arial Narrow" w:hAnsi="Arial Narrow" w:cs="Times New Roman"/>
      <w:color w:val="auto"/>
    </w:rPr>
  </w:style>
  <w:style w:type="paragraph" w:customStyle="1" w:styleId="Pa14">
    <w:name w:val="Pa14"/>
    <w:basedOn w:val="Default"/>
    <w:next w:val="Default"/>
    <w:uiPriority w:val="99"/>
    <w:rsid w:val="0053642A"/>
    <w:pPr>
      <w:spacing w:line="201" w:lineRule="atLeast"/>
    </w:pPr>
    <w:rPr>
      <w:rFonts w:ascii="OfficinaSansC" w:eastAsia="Calibri" w:hAnsi="OfficinaSansC" w:cs="Times New Roman"/>
      <w:color w:val="auto"/>
    </w:rPr>
  </w:style>
  <w:style w:type="character" w:customStyle="1" w:styleId="A60">
    <w:name w:val="A6"/>
    <w:uiPriority w:val="99"/>
    <w:rsid w:val="0053642A"/>
    <w:rPr>
      <w:rFonts w:cs="OfficinaSansC"/>
      <w:color w:val="000000"/>
      <w:sz w:val="18"/>
      <w:szCs w:val="18"/>
    </w:rPr>
  </w:style>
  <w:style w:type="paragraph" w:customStyle="1" w:styleId="tehnormatitle">
    <w:name w:val="tehnormatitle"/>
    <w:basedOn w:val="a0"/>
    <w:rsid w:val="0053642A"/>
    <w:pPr>
      <w:keepNext w:val="0"/>
      <w:spacing w:before="100" w:beforeAutospacing="1" w:after="100" w:afterAutospacing="1" w:line="240" w:lineRule="auto"/>
      <w:ind w:firstLine="0"/>
      <w:jc w:val="left"/>
    </w:pPr>
  </w:style>
  <w:style w:type="paragraph" w:customStyle="1" w:styleId="2f0">
    <w:name w:val="Основной текст2"/>
    <w:basedOn w:val="a0"/>
    <w:rsid w:val="0053642A"/>
    <w:pPr>
      <w:keepNext w:val="0"/>
      <w:shd w:val="clear" w:color="auto" w:fill="FFFFFF"/>
      <w:spacing w:line="293" w:lineRule="exact"/>
      <w:ind w:firstLine="0"/>
    </w:pPr>
    <w:rPr>
      <w:spacing w:val="2"/>
      <w:sz w:val="20"/>
      <w:szCs w:val="20"/>
      <w:lang w:val="x-none" w:eastAsia="x-none"/>
    </w:rPr>
  </w:style>
  <w:style w:type="character" w:customStyle="1" w:styleId="affff1">
    <w:name w:val="Абзац списка Знак"/>
    <w:aliases w:val="Абзац маркированнный Знак,Нумерованый список Знак"/>
    <w:link w:val="affff0"/>
    <w:uiPriority w:val="34"/>
    <w:rsid w:val="0053642A"/>
    <w:rPr>
      <w:rFonts w:ascii="Times New Roman" w:eastAsia="Times New Roman" w:hAnsi="Times New Roman" w:cs="Times New Roman"/>
      <w:sz w:val="24"/>
      <w:szCs w:val="24"/>
      <w:lang w:eastAsia="ru-RU"/>
    </w:rPr>
  </w:style>
  <w:style w:type="paragraph" w:customStyle="1" w:styleId="2f1">
    <w:name w:val="Таблица2"/>
    <w:basedOn w:val="a0"/>
    <w:qFormat/>
    <w:rsid w:val="0053642A"/>
    <w:pPr>
      <w:keepNext w:val="0"/>
      <w:tabs>
        <w:tab w:val="right" w:pos="10064"/>
      </w:tabs>
      <w:adjustRightInd w:val="0"/>
      <w:snapToGrid w:val="0"/>
      <w:spacing w:line="240" w:lineRule="auto"/>
      <w:ind w:firstLine="0"/>
      <w:contextualSpacing/>
      <w:jc w:val="center"/>
    </w:pPr>
    <w:rPr>
      <w:sz w:val="28"/>
      <w:szCs w:val="20"/>
    </w:rPr>
  </w:style>
  <w:style w:type="paragraph" w:customStyle="1" w:styleId="3a">
    <w:name w:val="3_Основной текст"/>
    <w:basedOn w:val="a0"/>
    <w:link w:val="3b"/>
    <w:qFormat/>
    <w:rsid w:val="0053642A"/>
    <w:pPr>
      <w:keepNext w:val="0"/>
      <w:widowControl w:val="0"/>
      <w:adjustRightInd w:val="0"/>
      <w:spacing w:line="240" w:lineRule="auto"/>
      <w:ind w:firstLine="567"/>
      <w:textAlignment w:val="baseline"/>
    </w:pPr>
    <w:rPr>
      <w:sz w:val="28"/>
      <w:szCs w:val="20"/>
    </w:rPr>
  </w:style>
  <w:style w:type="character" w:customStyle="1" w:styleId="3b">
    <w:name w:val="3_Основной текст Знак"/>
    <w:link w:val="3a"/>
    <w:rsid w:val="0053642A"/>
    <w:rPr>
      <w:rFonts w:ascii="Times New Roman" w:eastAsia="Times New Roman" w:hAnsi="Times New Roman" w:cs="Times New Roman"/>
      <w:sz w:val="28"/>
      <w:szCs w:val="20"/>
      <w:lang w:eastAsia="ru-RU"/>
    </w:rPr>
  </w:style>
  <w:style w:type="character" w:customStyle="1" w:styleId="webofficeattributevalue1">
    <w:name w:val="webofficeattributevalue1"/>
    <w:rsid w:val="0053642A"/>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53642A"/>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53642A"/>
    <w:rPr>
      <w:sz w:val="24"/>
      <w:szCs w:val="24"/>
    </w:rPr>
  </w:style>
  <w:style w:type="table" w:styleId="-20">
    <w:name w:val="Light Shading Accent 2"/>
    <w:basedOn w:val="a2"/>
    <w:link w:val="-2"/>
    <w:uiPriority w:val="30"/>
    <w:rsid w:val="0053642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53642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Текст примечания Знак1"/>
    <w:uiPriority w:val="99"/>
    <w:semiHidden/>
    <w:rsid w:val="0053642A"/>
    <w:rPr>
      <w:lang w:eastAsia="zh-CN"/>
    </w:rPr>
  </w:style>
  <w:style w:type="character" w:customStyle="1" w:styleId="webofficeattributevalue">
    <w:name w:val="webofficeattributevalue"/>
    <w:rsid w:val="0053642A"/>
  </w:style>
  <w:style w:type="character" w:customStyle="1" w:styleId="extended-textshort">
    <w:name w:val="extended-text__short"/>
    <w:rsid w:val="0053642A"/>
  </w:style>
  <w:style w:type="paragraph" w:customStyle="1" w:styleId="afffffff9">
    <w:name w:val="ГПП Основной текст"/>
    <w:basedOn w:val="affb"/>
    <w:link w:val="afffffffa"/>
    <w:rsid w:val="0053642A"/>
    <w:pPr>
      <w:widowControl w:val="0"/>
      <w:spacing w:before="0" w:after="0" w:line="228" w:lineRule="auto"/>
      <w:ind w:left="170" w:right="170"/>
    </w:pPr>
    <w:rPr>
      <w:sz w:val="24"/>
      <w:szCs w:val="24"/>
      <w:lang w:eastAsia="en-US"/>
    </w:rPr>
  </w:style>
  <w:style w:type="character" w:customStyle="1" w:styleId="afffffffa">
    <w:name w:val="ГПП Основной текст Знак Знак"/>
    <w:link w:val="afffffff9"/>
    <w:locked/>
    <w:rsid w:val="0053642A"/>
    <w:rPr>
      <w:rFonts w:ascii="Times New Roman" w:eastAsia="Times New Roman" w:hAnsi="Times New Roman" w:cs="Times New Roman"/>
      <w:sz w:val="24"/>
      <w:szCs w:val="24"/>
    </w:rPr>
  </w:style>
  <w:style w:type="paragraph" w:customStyle="1" w:styleId="afffffffb">
    <w:name w:val="Подзаголовок (титульная)"/>
    <w:basedOn w:val="a0"/>
    <w:next w:val="a0"/>
    <w:autoRedefine/>
    <w:rsid w:val="0053642A"/>
    <w:pPr>
      <w:keepNext w:val="0"/>
      <w:spacing w:line="360" w:lineRule="auto"/>
      <w:ind w:firstLine="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Bulle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nhideWhenUsed="0"/>
    <w:lsdException w:name="Colorful Grid Accent 1" w:semiHidden="0" w:uiPriority="73"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06E2F"/>
    <w:pPr>
      <w:keepNext/>
      <w:spacing w:after="0" w:line="300" w:lineRule="auto"/>
      <w:ind w:firstLine="709"/>
      <w:jc w:val="both"/>
    </w:pPr>
    <w:rPr>
      <w:rFonts w:ascii="Times New Roman" w:eastAsia="Times New Roman" w:hAnsi="Times New Roman" w:cs="Times New Roman"/>
      <w:sz w:val="24"/>
      <w:szCs w:val="24"/>
      <w:lang w:eastAsia="ru-RU"/>
    </w:rPr>
  </w:style>
  <w:style w:type="paragraph" w:styleId="13">
    <w:name w:val="heading 1"/>
    <w:basedOn w:val="a0"/>
    <w:next w:val="a0"/>
    <w:link w:val="14"/>
    <w:qFormat/>
    <w:rsid w:val="00B72F1A"/>
    <w:pPr>
      <w:keepLines/>
      <w:spacing w:before="480"/>
      <w:outlineLvl w:val="0"/>
    </w:pPr>
    <w:rPr>
      <w:rFonts w:ascii="Cambria" w:hAnsi="Cambria"/>
      <w:b/>
      <w:bCs/>
      <w:color w:val="365F91"/>
      <w:sz w:val="28"/>
      <w:szCs w:val="28"/>
    </w:rPr>
  </w:style>
  <w:style w:type="paragraph" w:styleId="25">
    <w:name w:val="heading 2"/>
    <w:aliases w:val="2,sub-sect,H2,h2,Б2,RTC,iz2,H2 Знак,Заголовок 21,Раздел Знак"/>
    <w:basedOn w:val="a0"/>
    <w:next w:val="a0"/>
    <w:link w:val="26"/>
    <w:unhideWhenUsed/>
    <w:qFormat/>
    <w:rsid w:val="00B72F1A"/>
    <w:pPr>
      <w:spacing w:before="240" w:after="60"/>
      <w:outlineLvl w:val="1"/>
    </w:pPr>
    <w:rPr>
      <w:rFonts w:ascii="Cambria" w:hAnsi="Cambria"/>
      <w:b/>
      <w:bCs/>
      <w:i/>
      <w:iCs/>
      <w:sz w:val="28"/>
      <w:szCs w:val="28"/>
    </w:rPr>
  </w:style>
  <w:style w:type="paragraph" w:styleId="32">
    <w:name w:val="heading 3"/>
    <w:basedOn w:val="a0"/>
    <w:next w:val="a0"/>
    <w:link w:val="33"/>
    <w:uiPriority w:val="9"/>
    <w:qFormat/>
    <w:rsid w:val="00B72F1A"/>
    <w:pPr>
      <w:ind w:firstLine="0"/>
      <w:outlineLvl w:val="2"/>
    </w:pPr>
    <w:rPr>
      <w:b/>
      <w:bCs/>
      <w:szCs w:val="26"/>
    </w:rPr>
  </w:style>
  <w:style w:type="paragraph" w:styleId="40">
    <w:name w:val="heading 4"/>
    <w:basedOn w:val="a0"/>
    <w:next w:val="a0"/>
    <w:link w:val="41"/>
    <w:uiPriority w:val="99"/>
    <w:qFormat/>
    <w:rsid w:val="00B72F1A"/>
    <w:pPr>
      <w:spacing w:before="120" w:after="120"/>
      <w:ind w:firstLine="0"/>
      <w:outlineLvl w:val="3"/>
    </w:pPr>
    <w:rPr>
      <w:bCs/>
    </w:rPr>
  </w:style>
  <w:style w:type="paragraph" w:styleId="50">
    <w:name w:val="heading 5"/>
    <w:basedOn w:val="a0"/>
    <w:next w:val="a0"/>
    <w:link w:val="51"/>
    <w:uiPriority w:val="9"/>
    <w:qFormat/>
    <w:rsid w:val="00B72F1A"/>
    <w:pPr>
      <w:spacing w:before="120" w:after="120" w:line="360" w:lineRule="auto"/>
      <w:ind w:firstLine="0"/>
      <w:jc w:val="right"/>
      <w:outlineLvl w:val="4"/>
    </w:pPr>
    <w:rPr>
      <w:b/>
      <w:sz w:val="28"/>
      <w:szCs w:val="20"/>
    </w:rPr>
  </w:style>
  <w:style w:type="paragraph" w:styleId="60">
    <w:name w:val="heading 6"/>
    <w:basedOn w:val="a0"/>
    <w:next w:val="a0"/>
    <w:link w:val="61"/>
    <w:uiPriority w:val="9"/>
    <w:qFormat/>
    <w:rsid w:val="00B72F1A"/>
    <w:pPr>
      <w:spacing w:before="240" w:after="60"/>
      <w:outlineLvl w:val="5"/>
    </w:pPr>
    <w:rPr>
      <w:b/>
      <w:bCs/>
      <w:sz w:val="22"/>
      <w:szCs w:val="22"/>
    </w:rPr>
  </w:style>
  <w:style w:type="paragraph" w:styleId="7">
    <w:name w:val="heading 7"/>
    <w:basedOn w:val="a0"/>
    <w:next w:val="a0"/>
    <w:link w:val="70"/>
    <w:uiPriority w:val="9"/>
    <w:unhideWhenUsed/>
    <w:qFormat/>
    <w:rsid w:val="00B72F1A"/>
    <w:pPr>
      <w:spacing w:before="240" w:after="60"/>
      <w:outlineLvl w:val="6"/>
    </w:pPr>
    <w:rPr>
      <w:rFonts w:ascii="Calibri" w:hAnsi="Calibri"/>
    </w:rPr>
  </w:style>
  <w:style w:type="paragraph" w:styleId="8">
    <w:name w:val="heading 8"/>
    <w:basedOn w:val="a0"/>
    <w:next w:val="a0"/>
    <w:link w:val="80"/>
    <w:uiPriority w:val="9"/>
    <w:unhideWhenUsed/>
    <w:qFormat/>
    <w:rsid w:val="0053642A"/>
    <w:pPr>
      <w:keepLines/>
      <w:widowControl w:val="0"/>
      <w:adjustRightInd w:val="0"/>
      <w:spacing w:before="200" w:line="240" w:lineRule="auto"/>
      <w:ind w:left="1440" w:hanging="1440"/>
      <w:textAlignment w:val="baseline"/>
      <w:outlineLvl w:val="7"/>
    </w:pPr>
    <w:rPr>
      <w:rFonts w:ascii="Cambria" w:hAnsi="Cambria"/>
      <w:color w:val="404040"/>
      <w:sz w:val="20"/>
      <w:szCs w:val="20"/>
    </w:rPr>
  </w:style>
  <w:style w:type="paragraph" w:styleId="9">
    <w:name w:val="heading 9"/>
    <w:basedOn w:val="a0"/>
    <w:next w:val="a0"/>
    <w:link w:val="90"/>
    <w:uiPriority w:val="9"/>
    <w:qFormat/>
    <w:rsid w:val="00B72F1A"/>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4">
    <w:name w:val="Заголовок 1 Знак"/>
    <w:basedOn w:val="a1"/>
    <w:link w:val="13"/>
    <w:rsid w:val="00B72F1A"/>
    <w:rPr>
      <w:rFonts w:ascii="Cambria" w:eastAsia="Times New Roman" w:hAnsi="Cambria" w:cs="Times New Roman"/>
      <w:b/>
      <w:bCs/>
      <w:color w:val="365F91"/>
      <w:sz w:val="28"/>
      <w:szCs w:val="28"/>
      <w:lang w:eastAsia="ru-RU"/>
    </w:rPr>
  </w:style>
  <w:style w:type="character" w:customStyle="1" w:styleId="26">
    <w:name w:val="Заголовок 2 Знак"/>
    <w:aliases w:val="2 Знак,sub-sect Знак,H2 Знак1,h2 Знак,Б2 Знак,RTC Знак,iz2 Знак,H2 Знак Знак,Заголовок 21 Знак,Раздел Знак Знак"/>
    <w:basedOn w:val="a1"/>
    <w:link w:val="25"/>
    <w:rsid w:val="00B72F1A"/>
    <w:rPr>
      <w:rFonts w:ascii="Cambria" w:eastAsia="Times New Roman" w:hAnsi="Cambria" w:cs="Times New Roman"/>
      <w:b/>
      <w:bCs/>
      <w:i/>
      <w:iCs/>
      <w:sz w:val="28"/>
      <w:szCs w:val="28"/>
      <w:lang w:eastAsia="ru-RU"/>
    </w:rPr>
  </w:style>
  <w:style w:type="character" w:customStyle="1" w:styleId="33">
    <w:name w:val="Заголовок 3 Знак"/>
    <w:basedOn w:val="a1"/>
    <w:link w:val="32"/>
    <w:uiPriority w:val="9"/>
    <w:rsid w:val="00B72F1A"/>
    <w:rPr>
      <w:rFonts w:ascii="Times New Roman" w:eastAsia="Times New Roman" w:hAnsi="Times New Roman" w:cs="Times New Roman"/>
      <w:b/>
      <w:bCs/>
      <w:sz w:val="24"/>
      <w:szCs w:val="26"/>
      <w:lang w:eastAsia="ru-RU"/>
    </w:rPr>
  </w:style>
  <w:style w:type="character" w:customStyle="1" w:styleId="41">
    <w:name w:val="Заголовок 4 Знак"/>
    <w:basedOn w:val="a1"/>
    <w:link w:val="40"/>
    <w:uiPriority w:val="9"/>
    <w:rsid w:val="00B72F1A"/>
    <w:rPr>
      <w:rFonts w:ascii="Times New Roman" w:eastAsia="Times New Roman" w:hAnsi="Times New Roman" w:cs="Times New Roman"/>
      <w:bCs/>
      <w:sz w:val="24"/>
      <w:szCs w:val="24"/>
      <w:lang w:eastAsia="ru-RU"/>
    </w:rPr>
  </w:style>
  <w:style w:type="character" w:customStyle="1" w:styleId="51">
    <w:name w:val="Заголовок 5 Знак"/>
    <w:basedOn w:val="a1"/>
    <w:link w:val="50"/>
    <w:uiPriority w:val="9"/>
    <w:rsid w:val="00B72F1A"/>
    <w:rPr>
      <w:rFonts w:ascii="Times New Roman" w:eastAsia="Times New Roman" w:hAnsi="Times New Roman" w:cs="Times New Roman"/>
      <w:b/>
      <w:sz w:val="28"/>
      <w:szCs w:val="20"/>
      <w:lang w:eastAsia="ru-RU"/>
    </w:rPr>
  </w:style>
  <w:style w:type="character" w:customStyle="1" w:styleId="61">
    <w:name w:val="Заголовок 6 Знак"/>
    <w:basedOn w:val="a1"/>
    <w:link w:val="60"/>
    <w:uiPriority w:val="9"/>
    <w:rsid w:val="00B72F1A"/>
    <w:rPr>
      <w:rFonts w:ascii="Times New Roman" w:eastAsia="Times New Roman" w:hAnsi="Times New Roman" w:cs="Times New Roman"/>
      <w:b/>
      <w:bCs/>
      <w:lang w:eastAsia="ru-RU"/>
    </w:rPr>
  </w:style>
  <w:style w:type="character" w:customStyle="1" w:styleId="70">
    <w:name w:val="Заголовок 7 Знак"/>
    <w:basedOn w:val="a1"/>
    <w:link w:val="7"/>
    <w:uiPriority w:val="9"/>
    <w:rsid w:val="00B72F1A"/>
    <w:rPr>
      <w:rFonts w:ascii="Calibri" w:eastAsia="Times New Roman" w:hAnsi="Calibri" w:cs="Times New Roman"/>
      <w:sz w:val="24"/>
      <w:szCs w:val="24"/>
      <w:lang w:eastAsia="ru-RU"/>
    </w:rPr>
  </w:style>
  <w:style w:type="character" w:customStyle="1" w:styleId="90">
    <w:name w:val="Заголовок 9 Знак"/>
    <w:basedOn w:val="a1"/>
    <w:link w:val="9"/>
    <w:uiPriority w:val="9"/>
    <w:rsid w:val="00B72F1A"/>
    <w:rPr>
      <w:rFonts w:ascii="Arial" w:eastAsia="Times New Roman" w:hAnsi="Arial" w:cs="Times New Roman"/>
      <w:lang w:eastAsia="ru-RU"/>
    </w:rPr>
  </w:style>
  <w:style w:type="paragraph" w:customStyle="1" w:styleId="10">
    <w:name w:val="МРСК_заголовок_1"/>
    <w:basedOn w:val="13"/>
    <w:rsid w:val="00B72F1A"/>
    <w:pPr>
      <w:keepLines w:val="0"/>
      <w:numPr>
        <w:numId w:val="3"/>
      </w:numPr>
      <w:shd w:val="clear" w:color="auto" w:fill="D9D9D9"/>
      <w:spacing w:before="240" w:after="60"/>
    </w:pPr>
    <w:rPr>
      <w:rFonts w:ascii="Times New Roman" w:hAnsi="Times New Roman" w:cs="Arial"/>
      <w:caps/>
      <w:color w:val="auto"/>
      <w:kern w:val="32"/>
    </w:rPr>
  </w:style>
  <w:style w:type="paragraph" w:customStyle="1" w:styleId="a4">
    <w:name w:val="МРСК_шрифт_абзаца"/>
    <w:basedOn w:val="a0"/>
    <w:link w:val="a5"/>
    <w:rsid w:val="00B72F1A"/>
    <w:pPr>
      <w:widowControl w:val="0"/>
      <w:suppressLineNumbers/>
      <w:spacing w:before="120" w:after="120"/>
      <w:contextualSpacing/>
    </w:pPr>
  </w:style>
  <w:style w:type="character" w:customStyle="1" w:styleId="a5">
    <w:name w:val="МРСК_шрифт_абзаца Знак"/>
    <w:link w:val="a4"/>
    <w:rsid w:val="00B72F1A"/>
    <w:rPr>
      <w:rFonts w:ascii="Times New Roman" w:eastAsia="Times New Roman" w:hAnsi="Times New Roman" w:cs="Times New Roman"/>
      <w:sz w:val="24"/>
      <w:szCs w:val="24"/>
      <w:lang w:eastAsia="ru-RU"/>
    </w:rPr>
  </w:style>
  <w:style w:type="paragraph" w:customStyle="1" w:styleId="21">
    <w:name w:val="МРСК_заголовок_2"/>
    <w:basedOn w:val="a4"/>
    <w:rsid w:val="00B72F1A"/>
    <w:pPr>
      <w:numPr>
        <w:ilvl w:val="1"/>
        <w:numId w:val="3"/>
      </w:numPr>
      <w:spacing w:before="240" w:after="60" w:line="240" w:lineRule="auto"/>
      <w:ind w:left="0" w:firstLine="0"/>
      <w:jc w:val="left"/>
    </w:pPr>
    <w:rPr>
      <w:b/>
      <w:caps/>
      <w:sz w:val="26"/>
    </w:rPr>
  </w:style>
  <w:style w:type="paragraph" w:customStyle="1" w:styleId="a6">
    <w:name w:val="МРСК_заголовок_большой"/>
    <w:basedOn w:val="a0"/>
    <w:rsid w:val="00B72F1A"/>
    <w:pPr>
      <w:suppressAutoHyphens/>
      <w:spacing w:line="240" w:lineRule="auto"/>
      <w:jc w:val="center"/>
    </w:pPr>
    <w:rPr>
      <w:b/>
      <w:caps/>
      <w:sz w:val="32"/>
      <w:szCs w:val="32"/>
    </w:rPr>
  </w:style>
  <w:style w:type="paragraph" w:customStyle="1" w:styleId="a7">
    <w:name w:val="МРСК_заголовок_малый"/>
    <w:basedOn w:val="a0"/>
    <w:rsid w:val="00B72F1A"/>
    <w:pPr>
      <w:suppressAutoHyphens/>
      <w:spacing w:line="240" w:lineRule="auto"/>
      <w:jc w:val="center"/>
    </w:pPr>
    <w:rPr>
      <w:b/>
      <w:caps/>
    </w:rPr>
  </w:style>
  <w:style w:type="paragraph" w:customStyle="1" w:styleId="a8">
    <w:name w:val="МРСК_заголовок_средний"/>
    <w:basedOn w:val="a0"/>
    <w:rsid w:val="00B72F1A"/>
    <w:pPr>
      <w:suppressAutoHyphens/>
      <w:spacing w:after="120" w:line="240" w:lineRule="auto"/>
      <w:jc w:val="center"/>
    </w:pPr>
    <w:rPr>
      <w:b/>
      <w:caps/>
      <w:sz w:val="28"/>
      <w:szCs w:val="28"/>
    </w:rPr>
  </w:style>
  <w:style w:type="paragraph" w:customStyle="1" w:styleId="a9">
    <w:name w:val="МРСК_колонтитул_верхний_левый"/>
    <w:basedOn w:val="aa"/>
    <w:rsid w:val="00B72F1A"/>
    <w:pPr>
      <w:jc w:val="left"/>
    </w:pPr>
    <w:rPr>
      <w:caps/>
      <w:sz w:val="16"/>
      <w:szCs w:val="16"/>
    </w:rPr>
  </w:style>
  <w:style w:type="paragraph" w:styleId="aa">
    <w:name w:val="header"/>
    <w:basedOn w:val="a0"/>
    <w:link w:val="ab"/>
    <w:uiPriority w:val="99"/>
    <w:unhideWhenUsed/>
    <w:rsid w:val="00B72F1A"/>
    <w:pPr>
      <w:tabs>
        <w:tab w:val="center" w:pos="4677"/>
        <w:tab w:val="right" w:pos="9355"/>
      </w:tabs>
      <w:spacing w:line="240" w:lineRule="auto"/>
    </w:pPr>
  </w:style>
  <w:style w:type="character" w:customStyle="1" w:styleId="ab">
    <w:name w:val="Верхний колонтитул Знак"/>
    <w:basedOn w:val="a1"/>
    <w:link w:val="aa"/>
    <w:uiPriority w:val="99"/>
    <w:rsid w:val="00B72F1A"/>
    <w:rPr>
      <w:rFonts w:ascii="Times New Roman" w:eastAsia="Times New Roman" w:hAnsi="Times New Roman" w:cs="Times New Roman"/>
      <w:sz w:val="24"/>
      <w:szCs w:val="24"/>
      <w:lang w:eastAsia="ru-RU"/>
    </w:rPr>
  </w:style>
  <w:style w:type="paragraph" w:customStyle="1" w:styleId="ac">
    <w:name w:val="МРСК_колонтитул_верхний_правый"/>
    <w:basedOn w:val="aa"/>
    <w:link w:val="ad"/>
    <w:rsid w:val="00B72F1A"/>
    <w:pPr>
      <w:jc w:val="right"/>
    </w:pPr>
    <w:rPr>
      <w:caps/>
      <w:sz w:val="16"/>
      <w:szCs w:val="16"/>
    </w:rPr>
  </w:style>
  <w:style w:type="character" w:customStyle="1" w:styleId="ad">
    <w:name w:val="МРСК_колонтитул_верхний_правый Знак"/>
    <w:link w:val="ac"/>
    <w:rsid w:val="00B72F1A"/>
    <w:rPr>
      <w:rFonts w:ascii="Times New Roman" w:eastAsia="Times New Roman" w:hAnsi="Times New Roman" w:cs="Times New Roman"/>
      <w:caps/>
      <w:sz w:val="16"/>
      <w:szCs w:val="16"/>
      <w:lang w:eastAsia="ru-RU"/>
    </w:rPr>
  </w:style>
  <w:style w:type="paragraph" w:customStyle="1" w:styleId="ae">
    <w:name w:val="МРСК_колонтитул_верхний_центр"/>
    <w:basedOn w:val="aa"/>
    <w:rsid w:val="00B72F1A"/>
    <w:pPr>
      <w:jc w:val="center"/>
    </w:pPr>
    <w:rPr>
      <w:caps/>
      <w:sz w:val="16"/>
      <w:szCs w:val="16"/>
    </w:rPr>
  </w:style>
  <w:style w:type="paragraph" w:customStyle="1" w:styleId="af">
    <w:name w:val="МРСК_маркированный"/>
    <w:basedOn w:val="af0"/>
    <w:rsid w:val="00B72F1A"/>
    <w:pPr>
      <w:tabs>
        <w:tab w:val="num" w:pos="0"/>
      </w:tabs>
      <w:ind w:firstLine="0"/>
      <w:contextualSpacing w:val="0"/>
    </w:pPr>
  </w:style>
  <w:style w:type="paragraph" w:styleId="af0">
    <w:name w:val="List Bullet"/>
    <w:basedOn w:val="a0"/>
    <w:unhideWhenUsed/>
    <w:rsid w:val="00B72F1A"/>
    <w:pPr>
      <w:contextualSpacing/>
    </w:pPr>
  </w:style>
  <w:style w:type="paragraph" w:customStyle="1" w:styleId="af1">
    <w:name w:val="МРСК_название_объекта"/>
    <w:basedOn w:val="a0"/>
    <w:rsid w:val="00B72F1A"/>
    <w:pPr>
      <w:spacing w:before="60" w:line="240" w:lineRule="auto"/>
    </w:pPr>
    <w:rPr>
      <w:b/>
      <w:bCs/>
      <w:sz w:val="20"/>
      <w:szCs w:val="20"/>
    </w:rPr>
  </w:style>
  <w:style w:type="paragraph" w:customStyle="1" w:styleId="a">
    <w:name w:val="МРСК_нумерованный_список"/>
    <w:basedOn w:val="af2"/>
    <w:link w:val="af3"/>
    <w:rsid w:val="00B72F1A"/>
    <w:pPr>
      <w:numPr>
        <w:numId w:val="4"/>
      </w:numPr>
      <w:contextualSpacing w:val="0"/>
    </w:pPr>
  </w:style>
  <w:style w:type="paragraph" w:styleId="af2">
    <w:name w:val="List Number"/>
    <w:basedOn w:val="a0"/>
    <w:unhideWhenUsed/>
    <w:rsid w:val="00B72F1A"/>
    <w:pPr>
      <w:tabs>
        <w:tab w:val="num" w:pos="360"/>
      </w:tabs>
      <w:ind w:left="360" w:hanging="360"/>
      <w:contextualSpacing/>
    </w:pPr>
  </w:style>
  <w:style w:type="character" w:customStyle="1" w:styleId="af3">
    <w:name w:val="МРСК_нумерованный_список Знак"/>
    <w:link w:val="a"/>
    <w:rsid w:val="00B72F1A"/>
    <w:rPr>
      <w:rFonts w:ascii="Times New Roman" w:eastAsia="Times New Roman" w:hAnsi="Times New Roman" w:cs="Times New Roman"/>
      <w:sz w:val="24"/>
      <w:szCs w:val="24"/>
      <w:lang w:eastAsia="ru-RU"/>
    </w:rPr>
  </w:style>
  <w:style w:type="paragraph" w:customStyle="1" w:styleId="af4">
    <w:name w:val="МРСК_потоковая_диаграмма"/>
    <w:basedOn w:val="a0"/>
    <w:rsid w:val="00B72F1A"/>
    <w:pPr>
      <w:spacing w:line="240" w:lineRule="auto"/>
    </w:pPr>
    <w:rPr>
      <w:sz w:val="16"/>
      <w:szCs w:val="16"/>
    </w:rPr>
  </w:style>
  <w:style w:type="paragraph" w:customStyle="1" w:styleId="af5">
    <w:name w:val="МРСК_потоковая_диаграмма_по_центру"/>
    <w:basedOn w:val="af4"/>
    <w:rsid w:val="00B72F1A"/>
    <w:pPr>
      <w:suppressAutoHyphens/>
      <w:jc w:val="center"/>
    </w:pPr>
  </w:style>
  <w:style w:type="paragraph" w:customStyle="1" w:styleId="af6">
    <w:name w:val="МРСК_Приложения"/>
    <w:basedOn w:val="a8"/>
    <w:rsid w:val="00B72F1A"/>
    <w:pPr>
      <w:spacing w:before="6000"/>
    </w:pPr>
  </w:style>
  <w:style w:type="paragraph" w:customStyle="1" w:styleId="af7">
    <w:name w:val="МРСК_рисунок"/>
    <w:basedOn w:val="a0"/>
    <w:rsid w:val="00B72F1A"/>
    <w:pPr>
      <w:suppressAutoHyphens/>
      <w:spacing w:line="240" w:lineRule="auto"/>
      <w:jc w:val="center"/>
    </w:pPr>
    <w:rPr>
      <w:sz w:val="16"/>
      <w:szCs w:val="16"/>
    </w:rPr>
  </w:style>
  <w:style w:type="paragraph" w:customStyle="1" w:styleId="af8">
    <w:name w:val="МРСК_Скрытый"/>
    <w:basedOn w:val="a7"/>
    <w:rsid w:val="00B72F1A"/>
    <w:pPr>
      <w:jc w:val="left"/>
    </w:pPr>
    <w:rPr>
      <w:b w:val="0"/>
      <w:color w:val="FFFFFF"/>
      <w:sz w:val="16"/>
      <w:szCs w:val="16"/>
    </w:rPr>
  </w:style>
  <w:style w:type="paragraph" w:customStyle="1" w:styleId="af9">
    <w:name w:val="МРСК_таблица_заголовок"/>
    <w:basedOn w:val="a0"/>
    <w:rsid w:val="00B72F1A"/>
    <w:pPr>
      <w:suppressAutoHyphens/>
      <w:spacing w:line="240" w:lineRule="auto"/>
      <w:jc w:val="center"/>
    </w:pPr>
    <w:rPr>
      <w:sz w:val="20"/>
      <w:szCs w:val="20"/>
    </w:rPr>
  </w:style>
  <w:style w:type="paragraph" w:customStyle="1" w:styleId="afa">
    <w:name w:val="МРСК_таблица_текст"/>
    <w:basedOn w:val="af9"/>
    <w:rsid w:val="00B72F1A"/>
    <w:pPr>
      <w:suppressAutoHyphens w:val="0"/>
      <w:ind w:firstLine="0"/>
      <w:jc w:val="both"/>
    </w:pPr>
  </w:style>
  <w:style w:type="paragraph" w:customStyle="1" w:styleId="afb">
    <w:name w:val="МРСК_шрифт_абзаца_без_отступа"/>
    <w:basedOn w:val="a0"/>
    <w:rsid w:val="00B72F1A"/>
    <w:pPr>
      <w:spacing w:line="240" w:lineRule="auto"/>
      <w:jc w:val="left"/>
    </w:pPr>
  </w:style>
  <w:style w:type="paragraph" w:customStyle="1" w:styleId="afc">
    <w:name w:val="МРСК_шрифт_абзаца_без_отступа_по_центру"/>
    <w:basedOn w:val="afb"/>
    <w:rsid w:val="00B72F1A"/>
    <w:pPr>
      <w:jc w:val="center"/>
    </w:pPr>
  </w:style>
  <w:style w:type="paragraph" w:customStyle="1" w:styleId="afd">
    <w:name w:val="МРСК_обычный_текст"/>
    <w:basedOn w:val="a0"/>
    <w:qFormat/>
    <w:rsid w:val="00B72F1A"/>
    <w:pPr>
      <w:spacing w:line="240" w:lineRule="auto"/>
    </w:pPr>
  </w:style>
  <w:style w:type="paragraph" w:customStyle="1" w:styleId="afe">
    <w:name w:val="МРСК_таблица_название"/>
    <w:basedOn w:val="aff"/>
    <w:rsid w:val="00B72F1A"/>
    <w:pPr>
      <w:spacing w:before="60"/>
      <w:jc w:val="left"/>
    </w:pPr>
    <w:rPr>
      <w:color w:val="auto"/>
      <w:sz w:val="20"/>
      <w:szCs w:val="20"/>
    </w:rPr>
  </w:style>
  <w:style w:type="paragraph" w:styleId="aff">
    <w:name w:val="caption"/>
    <w:basedOn w:val="a0"/>
    <w:next w:val="a0"/>
    <w:link w:val="aff0"/>
    <w:unhideWhenUsed/>
    <w:qFormat/>
    <w:rsid w:val="00B72F1A"/>
    <w:pPr>
      <w:spacing w:line="240" w:lineRule="auto"/>
    </w:pPr>
    <w:rPr>
      <w:b/>
      <w:bCs/>
      <w:color w:val="4F81BD"/>
      <w:sz w:val="18"/>
      <w:szCs w:val="18"/>
    </w:rPr>
  </w:style>
  <w:style w:type="paragraph" w:customStyle="1" w:styleId="3">
    <w:name w:val="МРСК_заголовок_3"/>
    <w:basedOn w:val="32"/>
    <w:qFormat/>
    <w:rsid w:val="00B72F1A"/>
    <w:pPr>
      <w:numPr>
        <w:ilvl w:val="2"/>
        <w:numId w:val="3"/>
      </w:numPr>
      <w:spacing w:before="240" w:after="60"/>
    </w:pPr>
  </w:style>
  <w:style w:type="paragraph" w:customStyle="1" w:styleId="aff1">
    <w:name w:val="Мой_обычный"/>
    <w:basedOn w:val="a0"/>
    <w:qFormat/>
    <w:rsid w:val="00B72F1A"/>
    <w:pPr>
      <w:framePr w:hSpace="180" w:wrap="around" w:vAnchor="text" w:hAnchor="margin" w:y="137"/>
    </w:pPr>
  </w:style>
  <w:style w:type="paragraph" w:customStyle="1" w:styleId="aff2">
    <w:name w:val="МРСК_колонтитул_верхний_центр_курсив"/>
    <w:basedOn w:val="ae"/>
    <w:qFormat/>
    <w:rsid w:val="00B72F1A"/>
    <w:pPr>
      <w:framePr w:hSpace="180" w:wrap="around" w:vAnchor="text" w:hAnchor="margin" w:y="137"/>
    </w:pPr>
    <w:rPr>
      <w:i/>
      <w:sz w:val="12"/>
    </w:rPr>
  </w:style>
  <w:style w:type="paragraph" w:customStyle="1" w:styleId="aff3">
    <w:name w:val="Б_скрытый"/>
    <w:basedOn w:val="a0"/>
    <w:rsid w:val="00B72F1A"/>
    <w:pPr>
      <w:tabs>
        <w:tab w:val="num" w:pos="2520"/>
      </w:tabs>
      <w:suppressAutoHyphens/>
      <w:spacing w:line="192" w:lineRule="auto"/>
      <w:ind w:firstLine="0"/>
      <w:jc w:val="center"/>
      <w:outlineLvl w:val="2"/>
    </w:pPr>
    <w:rPr>
      <w:rFonts w:ascii="Arial" w:hAnsi="Arial" w:cs="Arial"/>
      <w:bCs/>
      <w:i/>
      <w:sz w:val="8"/>
      <w:szCs w:val="12"/>
    </w:rPr>
  </w:style>
  <w:style w:type="character" w:styleId="aff4">
    <w:name w:val="Hyperlink"/>
    <w:uiPriority w:val="99"/>
    <w:rsid w:val="00B72F1A"/>
    <w:rPr>
      <w:color w:val="0000FF"/>
      <w:u w:val="single"/>
    </w:rPr>
  </w:style>
  <w:style w:type="paragraph" w:styleId="15">
    <w:name w:val="toc 1"/>
    <w:basedOn w:val="a0"/>
    <w:next w:val="a0"/>
    <w:uiPriority w:val="39"/>
    <w:qFormat/>
    <w:rsid w:val="00B72F1A"/>
    <w:pPr>
      <w:keepNext w:val="0"/>
      <w:spacing w:before="120" w:line="240" w:lineRule="auto"/>
      <w:ind w:firstLine="0"/>
      <w:jc w:val="left"/>
    </w:pPr>
    <w:rPr>
      <w:b/>
      <w:sz w:val="20"/>
      <w:szCs w:val="20"/>
    </w:rPr>
  </w:style>
  <w:style w:type="paragraph" w:styleId="27">
    <w:name w:val="toc 2"/>
    <w:basedOn w:val="a0"/>
    <w:next w:val="a0"/>
    <w:uiPriority w:val="39"/>
    <w:qFormat/>
    <w:rsid w:val="00B72F1A"/>
    <w:pPr>
      <w:keepNext w:val="0"/>
      <w:spacing w:line="240" w:lineRule="auto"/>
      <w:ind w:firstLine="284"/>
      <w:jc w:val="left"/>
    </w:pPr>
    <w:rPr>
      <w:sz w:val="20"/>
      <w:szCs w:val="20"/>
    </w:rPr>
  </w:style>
  <w:style w:type="paragraph" w:styleId="aff5">
    <w:name w:val="footer"/>
    <w:basedOn w:val="a0"/>
    <w:link w:val="aff6"/>
    <w:uiPriority w:val="99"/>
    <w:unhideWhenUsed/>
    <w:rsid w:val="00B72F1A"/>
    <w:pPr>
      <w:tabs>
        <w:tab w:val="center" w:pos="4677"/>
        <w:tab w:val="right" w:pos="9355"/>
      </w:tabs>
      <w:spacing w:line="240" w:lineRule="auto"/>
    </w:pPr>
  </w:style>
  <w:style w:type="character" w:customStyle="1" w:styleId="aff6">
    <w:name w:val="Нижний колонтитул Знак"/>
    <w:basedOn w:val="a1"/>
    <w:link w:val="aff5"/>
    <w:uiPriority w:val="99"/>
    <w:rsid w:val="00B72F1A"/>
    <w:rPr>
      <w:rFonts w:ascii="Times New Roman" w:eastAsia="Times New Roman" w:hAnsi="Times New Roman" w:cs="Times New Roman"/>
      <w:sz w:val="24"/>
      <w:szCs w:val="24"/>
      <w:lang w:eastAsia="ru-RU"/>
    </w:rPr>
  </w:style>
  <w:style w:type="paragraph" w:styleId="aff7">
    <w:name w:val="Plain Text"/>
    <w:basedOn w:val="a0"/>
    <w:link w:val="aff8"/>
    <w:uiPriority w:val="99"/>
    <w:rsid w:val="00B72F1A"/>
    <w:pPr>
      <w:keepNext w:val="0"/>
      <w:spacing w:line="240" w:lineRule="auto"/>
      <w:ind w:firstLine="0"/>
      <w:jc w:val="left"/>
    </w:pPr>
    <w:rPr>
      <w:rFonts w:ascii="Courier New" w:hAnsi="Courier New"/>
      <w:sz w:val="20"/>
      <w:szCs w:val="20"/>
    </w:rPr>
  </w:style>
  <w:style w:type="character" w:customStyle="1" w:styleId="aff8">
    <w:name w:val="Текст Знак"/>
    <w:basedOn w:val="a1"/>
    <w:link w:val="aff7"/>
    <w:uiPriority w:val="99"/>
    <w:rsid w:val="00B72F1A"/>
    <w:rPr>
      <w:rFonts w:ascii="Courier New" w:eastAsia="Times New Roman" w:hAnsi="Courier New" w:cs="Times New Roman"/>
      <w:sz w:val="20"/>
      <w:szCs w:val="20"/>
      <w:lang w:eastAsia="ru-RU"/>
    </w:rPr>
  </w:style>
  <w:style w:type="paragraph" w:styleId="aff9">
    <w:name w:val="TOC Heading"/>
    <w:basedOn w:val="13"/>
    <w:next w:val="a0"/>
    <w:uiPriority w:val="39"/>
    <w:unhideWhenUsed/>
    <w:qFormat/>
    <w:rsid w:val="00B72F1A"/>
    <w:pPr>
      <w:keepLines w:val="0"/>
      <w:spacing w:before="240" w:after="60"/>
      <w:outlineLvl w:val="9"/>
    </w:pPr>
    <w:rPr>
      <w:color w:val="auto"/>
      <w:kern w:val="32"/>
      <w:sz w:val="32"/>
      <w:szCs w:val="32"/>
    </w:rPr>
  </w:style>
  <w:style w:type="paragraph" w:styleId="34">
    <w:name w:val="toc 3"/>
    <w:basedOn w:val="a0"/>
    <w:next w:val="a0"/>
    <w:autoRedefine/>
    <w:uiPriority w:val="39"/>
    <w:unhideWhenUsed/>
    <w:qFormat/>
    <w:rsid w:val="00B72F1A"/>
    <w:pPr>
      <w:tabs>
        <w:tab w:val="left" w:pos="1701"/>
        <w:tab w:val="left" w:pos="1889"/>
        <w:tab w:val="right" w:leader="dot" w:pos="10365"/>
      </w:tabs>
      <w:ind w:left="480"/>
    </w:pPr>
    <w:rPr>
      <w:noProof/>
      <w:sz w:val="20"/>
      <w:szCs w:val="20"/>
    </w:rPr>
  </w:style>
  <w:style w:type="paragraph" w:customStyle="1" w:styleId="affa">
    <w:name w:val="Знак"/>
    <w:basedOn w:val="a0"/>
    <w:rsid w:val="00B72F1A"/>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rsid w:val="00B72F1A"/>
    <w:pPr>
      <w:keepNext w:val="0"/>
      <w:spacing w:before="120" w:after="120" w:line="240" w:lineRule="auto"/>
      <w:ind w:firstLine="284"/>
    </w:pPr>
    <w:rPr>
      <w:szCs w:val="20"/>
    </w:rPr>
  </w:style>
  <w:style w:type="character" w:customStyle="1" w:styleId="29">
    <w:name w:val="Основной текст с отступом 2 Знак"/>
    <w:basedOn w:val="a1"/>
    <w:link w:val="28"/>
    <w:rsid w:val="00B72F1A"/>
    <w:rPr>
      <w:rFonts w:ascii="Times New Roman" w:eastAsia="Times New Roman" w:hAnsi="Times New Roman" w:cs="Times New Roman"/>
      <w:sz w:val="24"/>
      <w:szCs w:val="20"/>
      <w:lang w:eastAsia="ru-RU"/>
    </w:rPr>
  </w:style>
  <w:style w:type="paragraph" w:styleId="35">
    <w:name w:val="Body Text 3"/>
    <w:basedOn w:val="a0"/>
    <w:link w:val="36"/>
    <w:uiPriority w:val="99"/>
    <w:unhideWhenUsed/>
    <w:rsid w:val="00B72F1A"/>
    <w:pPr>
      <w:spacing w:before="120" w:after="120"/>
    </w:pPr>
    <w:rPr>
      <w:sz w:val="16"/>
      <w:szCs w:val="16"/>
    </w:rPr>
  </w:style>
  <w:style w:type="character" w:customStyle="1" w:styleId="36">
    <w:name w:val="Основной текст 3 Знак"/>
    <w:basedOn w:val="a1"/>
    <w:link w:val="35"/>
    <w:uiPriority w:val="99"/>
    <w:rsid w:val="00B72F1A"/>
    <w:rPr>
      <w:rFonts w:ascii="Times New Roman" w:eastAsia="Times New Roman" w:hAnsi="Times New Roman" w:cs="Times New Roman"/>
      <w:sz w:val="16"/>
      <w:szCs w:val="16"/>
      <w:lang w:eastAsia="ru-RU"/>
    </w:rPr>
  </w:style>
  <w:style w:type="paragraph" w:styleId="2a">
    <w:name w:val="List 2"/>
    <w:basedOn w:val="a0"/>
    <w:unhideWhenUsed/>
    <w:rsid w:val="00B72F1A"/>
    <w:pPr>
      <w:spacing w:before="120" w:after="120"/>
      <w:ind w:left="566" w:hanging="283"/>
      <w:contextualSpacing/>
    </w:pPr>
  </w:style>
  <w:style w:type="paragraph" w:styleId="affb">
    <w:name w:val="Body Text"/>
    <w:aliases w:val="Основной текст таблиц,в таблице,таблицы,в таблицах,Письмо в Интернет,Нумерация"/>
    <w:basedOn w:val="a0"/>
    <w:link w:val="affc"/>
    <w:uiPriority w:val="99"/>
    <w:rsid w:val="00B72F1A"/>
    <w:pPr>
      <w:keepNext w:val="0"/>
      <w:spacing w:before="120" w:after="120" w:line="360" w:lineRule="auto"/>
      <w:ind w:firstLine="567"/>
    </w:pPr>
    <w:rPr>
      <w:sz w:val="28"/>
      <w:szCs w:val="28"/>
    </w:rPr>
  </w:style>
  <w:style w:type="character" w:customStyle="1" w:styleId="affc">
    <w:name w:val="Основной текст Знак"/>
    <w:aliases w:val="Основной текст таблиц Знак,в таблице Знак,таблицы Знак,в таблицах Знак,Письмо в Интернет Знак,Нумерация Знак"/>
    <w:basedOn w:val="a1"/>
    <w:link w:val="affb"/>
    <w:uiPriority w:val="99"/>
    <w:rsid w:val="00B72F1A"/>
    <w:rPr>
      <w:rFonts w:ascii="Times New Roman" w:eastAsia="Times New Roman" w:hAnsi="Times New Roman" w:cs="Times New Roman"/>
      <w:sz w:val="28"/>
      <w:szCs w:val="28"/>
      <w:lang w:eastAsia="ru-RU"/>
    </w:rPr>
  </w:style>
  <w:style w:type="paragraph" w:customStyle="1" w:styleId="affd">
    <w:name w:val="Ариал"/>
    <w:basedOn w:val="a0"/>
    <w:rsid w:val="00B72F1A"/>
    <w:pPr>
      <w:keepNext w:val="0"/>
      <w:spacing w:before="120" w:after="120" w:line="360" w:lineRule="auto"/>
      <w:ind w:firstLine="851"/>
    </w:pPr>
    <w:rPr>
      <w:rFonts w:ascii="Arial" w:hAnsi="Arial" w:cs="Arial"/>
    </w:rPr>
  </w:style>
  <w:style w:type="paragraph" w:styleId="2b">
    <w:name w:val="Body Text 2"/>
    <w:basedOn w:val="a0"/>
    <w:link w:val="2c"/>
    <w:uiPriority w:val="99"/>
    <w:unhideWhenUsed/>
    <w:rsid w:val="00B72F1A"/>
    <w:pPr>
      <w:keepNext w:val="0"/>
      <w:spacing w:before="120" w:after="120" w:line="480" w:lineRule="auto"/>
      <w:ind w:firstLine="567"/>
    </w:pPr>
    <w:rPr>
      <w:sz w:val="28"/>
      <w:szCs w:val="28"/>
    </w:rPr>
  </w:style>
  <w:style w:type="character" w:customStyle="1" w:styleId="2c">
    <w:name w:val="Основной текст 2 Знак"/>
    <w:basedOn w:val="a1"/>
    <w:link w:val="2b"/>
    <w:uiPriority w:val="99"/>
    <w:rsid w:val="00B72F1A"/>
    <w:rPr>
      <w:rFonts w:ascii="Times New Roman" w:eastAsia="Times New Roman" w:hAnsi="Times New Roman" w:cs="Times New Roman"/>
      <w:sz w:val="28"/>
      <w:szCs w:val="28"/>
      <w:lang w:eastAsia="ru-RU"/>
    </w:rPr>
  </w:style>
  <w:style w:type="paragraph" w:styleId="affe">
    <w:name w:val="Title"/>
    <w:aliases w:val="Заголовок,Название1,Название11,Название111"/>
    <w:basedOn w:val="a0"/>
    <w:link w:val="afff"/>
    <w:qFormat/>
    <w:rsid w:val="00B72F1A"/>
    <w:pPr>
      <w:keepNext w:val="0"/>
      <w:autoSpaceDE w:val="0"/>
      <w:autoSpaceDN w:val="0"/>
      <w:spacing w:before="120" w:after="120" w:line="240" w:lineRule="auto"/>
      <w:ind w:right="-1050" w:firstLine="0"/>
      <w:jc w:val="center"/>
    </w:pPr>
  </w:style>
  <w:style w:type="character" w:customStyle="1" w:styleId="afff">
    <w:name w:val="Название Знак"/>
    <w:aliases w:val="Заголовок Знак,Название1 Знак,Название11 Знак,Название111 Знак"/>
    <w:basedOn w:val="a1"/>
    <w:link w:val="affe"/>
    <w:rsid w:val="00B72F1A"/>
    <w:rPr>
      <w:rFonts w:ascii="Times New Roman" w:eastAsia="Times New Roman" w:hAnsi="Times New Roman" w:cs="Times New Roman"/>
      <w:sz w:val="24"/>
      <w:szCs w:val="24"/>
      <w:lang w:eastAsia="ru-RU"/>
    </w:rPr>
  </w:style>
  <w:style w:type="paragraph" w:customStyle="1" w:styleId="xl48">
    <w:name w:val="xl48"/>
    <w:basedOn w:val="a0"/>
    <w:rsid w:val="00B72F1A"/>
    <w:pPr>
      <w:keepNext w:val="0"/>
      <w:spacing w:before="100" w:beforeAutospacing="1" w:after="100" w:afterAutospacing="1" w:line="240" w:lineRule="auto"/>
      <w:ind w:firstLine="0"/>
      <w:jc w:val="center"/>
    </w:pPr>
    <w:rPr>
      <w:rFonts w:ascii="Arial CYR" w:hAnsi="Arial CYR" w:cs="Arial CYR"/>
      <w:b/>
      <w:bCs/>
    </w:rPr>
  </w:style>
  <w:style w:type="paragraph" w:styleId="afff0">
    <w:name w:val="No Spacing"/>
    <w:link w:val="afff1"/>
    <w:uiPriority w:val="1"/>
    <w:qFormat/>
    <w:rsid w:val="00B72F1A"/>
    <w:pPr>
      <w:spacing w:before="120" w:after="120" w:line="300" w:lineRule="auto"/>
      <w:ind w:firstLine="709"/>
      <w:jc w:val="both"/>
    </w:pPr>
    <w:rPr>
      <w:rFonts w:ascii="Times New Roman" w:eastAsia="Times New Roman" w:hAnsi="Times New Roman" w:cs="Times New Roman"/>
      <w:sz w:val="24"/>
      <w:szCs w:val="24"/>
      <w:lang w:eastAsia="ru-RU"/>
    </w:rPr>
  </w:style>
  <w:style w:type="character" w:customStyle="1" w:styleId="afff2">
    <w:name w:val="комментарий"/>
    <w:uiPriority w:val="99"/>
    <w:rsid w:val="00B72F1A"/>
    <w:rPr>
      <w:b/>
      <w:i/>
      <w:shd w:val="clear" w:color="auto" w:fill="FFFF99"/>
    </w:rPr>
  </w:style>
  <w:style w:type="paragraph" w:customStyle="1" w:styleId="ConsNormal">
    <w:name w:val="ConsNormal"/>
    <w:rsid w:val="00B72F1A"/>
    <w:pPr>
      <w:widowControl w:val="0"/>
      <w:autoSpaceDE w:val="0"/>
      <w:autoSpaceDN w:val="0"/>
      <w:adjustRightInd w:val="0"/>
      <w:spacing w:before="120" w:after="120" w:line="300" w:lineRule="auto"/>
      <w:ind w:right="19772" w:firstLine="720"/>
      <w:jc w:val="both"/>
    </w:pPr>
    <w:rPr>
      <w:rFonts w:ascii="Arial" w:eastAsia="Times New Roman" w:hAnsi="Arial" w:cs="Arial"/>
      <w:sz w:val="20"/>
      <w:szCs w:val="20"/>
      <w:lang w:eastAsia="ru-RU"/>
    </w:rPr>
  </w:style>
  <w:style w:type="paragraph" w:customStyle="1" w:styleId="ConsNonformat">
    <w:name w:val="ConsNonformat"/>
    <w:rsid w:val="00B72F1A"/>
    <w:pPr>
      <w:widowControl w:val="0"/>
      <w:autoSpaceDE w:val="0"/>
      <w:autoSpaceDN w:val="0"/>
      <w:adjustRightInd w:val="0"/>
      <w:spacing w:before="120" w:after="120" w:line="300" w:lineRule="auto"/>
      <w:ind w:right="19772" w:firstLine="709"/>
      <w:jc w:val="both"/>
    </w:pPr>
    <w:rPr>
      <w:rFonts w:ascii="Courier New" w:eastAsia="Times New Roman" w:hAnsi="Courier New" w:cs="Courier New"/>
      <w:sz w:val="20"/>
      <w:szCs w:val="20"/>
      <w:lang w:eastAsia="ru-RU"/>
    </w:rPr>
  </w:style>
  <w:style w:type="paragraph" w:customStyle="1" w:styleId="16">
    <w:name w:val="Обычный1"/>
    <w:rsid w:val="00B72F1A"/>
    <w:pPr>
      <w:widowControl w:val="0"/>
      <w:autoSpaceDE w:val="0"/>
      <w:autoSpaceDN w:val="0"/>
      <w:spacing w:before="120" w:after="120" w:line="300" w:lineRule="auto"/>
      <w:ind w:firstLine="567"/>
      <w:jc w:val="both"/>
    </w:pPr>
    <w:rPr>
      <w:rFonts w:ascii="Times New Roman" w:eastAsia="Times New Roman" w:hAnsi="Times New Roman" w:cs="Times New Roman"/>
      <w:sz w:val="20"/>
      <w:szCs w:val="20"/>
      <w:lang w:eastAsia="ru-RU"/>
    </w:rPr>
  </w:style>
  <w:style w:type="character" w:styleId="afff3">
    <w:name w:val="page number"/>
    <w:rsid w:val="00B72F1A"/>
  </w:style>
  <w:style w:type="paragraph" w:styleId="37">
    <w:name w:val="Body Text Indent 3"/>
    <w:basedOn w:val="a0"/>
    <w:link w:val="38"/>
    <w:uiPriority w:val="99"/>
    <w:rsid w:val="00B72F1A"/>
    <w:pPr>
      <w:spacing w:before="120" w:after="120"/>
      <w:ind w:left="283"/>
    </w:pPr>
    <w:rPr>
      <w:sz w:val="16"/>
      <w:szCs w:val="16"/>
    </w:rPr>
  </w:style>
  <w:style w:type="character" w:customStyle="1" w:styleId="38">
    <w:name w:val="Основной текст с отступом 3 Знак"/>
    <w:basedOn w:val="a1"/>
    <w:link w:val="37"/>
    <w:uiPriority w:val="99"/>
    <w:rsid w:val="00B72F1A"/>
    <w:rPr>
      <w:rFonts w:ascii="Times New Roman" w:eastAsia="Times New Roman" w:hAnsi="Times New Roman" w:cs="Times New Roman"/>
      <w:sz w:val="16"/>
      <w:szCs w:val="16"/>
      <w:lang w:eastAsia="ru-RU"/>
    </w:rPr>
  </w:style>
  <w:style w:type="paragraph" w:styleId="afff4">
    <w:name w:val="Normal (Web)"/>
    <w:basedOn w:val="a0"/>
    <w:uiPriority w:val="99"/>
    <w:rsid w:val="00B72F1A"/>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5">
    <w:name w:val="Подподпункт"/>
    <w:basedOn w:val="a0"/>
    <w:rsid w:val="00B72F1A"/>
    <w:pPr>
      <w:keepNext w:val="0"/>
      <w:tabs>
        <w:tab w:val="num" w:pos="1008"/>
      </w:tabs>
      <w:spacing w:before="120" w:after="120" w:line="360" w:lineRule="auto"/>
      <w:ind w:left="1008" w:hanging="1008"/>
    </w:pPr>
    <w:rPr>
      <w:sz w:val="28"/>
      <w:szCs w:val="28"/>
    </w:rPr>
  </w:style>
  <w:style w:type="paragraph" w:customStyle="1" w:styleId="BodyTextIndent1">
    <w:name w:val="Body Text Indent1"/>
    <w:aliases w:val="текст"/>
    <w:basedOn w:val="a0"/>
    <w:rsid w:val="00B72F1A"/>
    <w:pPr>
      <w:keepNext w:val="0"/>
      <w:spacing w:before="120" w:after="120" w:line="360" w:lineRule="auto"/>
      <w:ind w:left="540" w:firstLine="27"/>
    </w:pPr>
    <w:rPr>
      <w:sz w:val="28"/>
      <w:szCs w:val="28"/>
    </w:rPr>
  </w:style>
  <w:style w:type="paragraph" w:customStyle="1" w:styleId="afff6">
    <w:name w:val="Пункт"/>
    <w:basedOn w:val="a0"/>
    <w:rsid w:val="00B72F1A"/>
    <w:pPr>
      <w:keepNext w:val="0"/>
      <w:tabs>
        <w:tab w:val="num" w:pos="720"/>
      </w:tabs>
      <w:spacing w:before="120" w:after="120" w:line="360" w:lineRule="auto"/>
      <w:ind w:left="720" w:hanging="720"/>
    </w:pPr>
    <w:rPr>
      <w:sz w:val="28"/>
      <w:szCs w:val="28"/>
    </w:rPr>
  </w:style>
  <w:style w:type="paragraph" w:styleId="afff7">
    <w:name w:val="Body Text Indent"/>
    <w:basedOn w:val="a0"/>
    <w:link w:val="afff8"/>
    <w:uiPriority w:val="99"/>
    <w:rsid w:val="00B72F1A"/>
    <w:pPr>
      <w:spacing w:before="120" w:after="120"/>
      <w:ind w:left="283"/>
    </w:pPr>
  </w:style>
  <w:style w:type="character" w:customStyle="1" w:styleId="afff8">
    <w:name w:val="Основной текст с отступом Знак"/>
    <w:basedOn w:val="a1"/>
    <w:link w:val="afff7"/>
    <w:uiPriority w:val="99"/>
    <w:rsid w:val="00B72F1A"/>
    <w:rPr>
      <w:rFonts w:ascii="Times New Roman" w:eastAsia="Times New Roman" w:hAnsi="Times New Roman" w:cs="Times New Roman"/>
      <w:sz w:val="24"/>
      <w:szCs w:val="24"/>
      <w:lang w:eastAsia="ru-RU"/>
    </w:rPr>
  </w:style>
  <w:style w:type="paragraph" w:customStyle="1" w:styleId="2d">
    <w:name w:val="Обычный2"/>
    <w:rsid w:val="00B72F1A"/>
    <w:pPr>
      <w:spacing w:before="120" w:after="120" w:line="300" w:lineRule="auto"/>
      <w:ind w:firstLine="709"/>
      <w:jc w:val="both"/>
    </w:pPr>
    <w:rPr>
      <w:rFonts w:ascii="Times New Roman" w:eastAsia="Times New Roman" w:hAnsi="Times New Roman" w:cs="Times New Roman"/>
      <w:sz w:val="20"/>
      <w:szCs w:val="20"/>
      <w:lang w:eastAsia="ru-RU"/>
    </w:rPr>
  </w:style>
  <w:style w:type="table" w:styleId="afff9">
    <w:name w:val="Table Grid"/>
    <w:basedOn w:val="a2"/>
    <w:uiPriority w:val="59"/>
    <w:rsid w:val="00B72F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Balloon Text"/>
    <w:basedOn w:val="a0"/>
    <w:link w:val="afffb"/>
    <w:unhideWhenUsed/>
    <w:rsid w:val="00B72F1A"/>
    <w:pPr>
      <w:spacing w:before="120" w:after="120" w:line="240" w:lineRule="auto"/>
    </w:pPr>
    <w:rPr>
      <w:rFonts w:ascii="Tahoma" w:hAnsi="Tahoma"/>
      <w:sz w:val="16"/>
      <w:szCs w:val="16"/>
    </w:rPr>
  </w:style>
  <w:style w:type="character" w:customStyle="1" w:styleId="afffb">
    <w:name w:val="Текст выноски Знак"/>
    <w:basedOn w:val="a1"/>
    <w:link w:val="afffa"/>
    <w:rsid w:val="00B72F1A"/>
    <w:rPr>
      <w:rFonts w:ascii="Tahoma" w:eastAsia="Times New Roman" w:hAnsi="Tahoma" w:cs="Times New Roman"/>
      <w:sz w:val="16"/>
      <w:szCs w:val="16"/>
      <w:lang w:eastAsia="ru-RU"/>
    </w:rPr>
  </w:style>
  <w:style w:type="character" w:styleId="afffc">
    <w:name w:val="Emphasis"/>
    <w:qFormat/>
    <w:rsid w:val="00B72F1A"/>
    <w:rPr>
      <w:i/>
      <w:iCs/>
    </w:rPr>
  </w:style>
  <w:style w:type="paragraph" w:customStyle="1" w:styleId="12">
    <w:name w:val="1_раздел"/>
    <w:basedOn w:val="a0"/>
    <w:rsid w:val="00B72F1A"/>
    <w:pPr>
      <w:numPr>
        <w:numId w:val="1"/>
      </w:numPr>
      <w:suppressAutoHyphens/>
      <w:spacing w:before="480" w:after="360" w:line="240" w:lineRule="auto"/>
      <w:jc w:val="left"/>
      <w:outlineLvl w:val="0"/>
    </w:pPr>
    <w:rPr>
      <w:rFonts w:ascii="Verdana" w:hAnsi="Verdana"/>
      <w:b/>
      <w:sz w:val="36"/>
      <w:szCs w:val="20"/>
    </w:rPr>
  </w:style>
  <w:style w:type="paragraph" w:customStyle="1" w:styleId="23">
    <w:name w:val="2_Статья"/>
    <w:basedOn w:val="a0"/>
    <w:rsid w:val="00B72F1A"/>
    <w:pPr>
      <w:numPr>
        <w:ilvl w:val="1"/>
        <w:numId w:val="1"/>
      </w:numPr>
      <w:suppressAutoHyphens/>
      <w:spacing w:before="240" w:after="120" w:line="240" w:lineRule="auto"/>
      <w:jc w:val="left"/>
      <w:outlineLvl w:val="1"/>
    </w:pPr>
    <w:rPr>
      <w:rFonts w:ascii="Verdana" w:hAnsi="Verdana"/>
      <w:b/>
      <w:sz w:val="28"/>
      <w:szCs w:val="20"/>
    </w:rPr>
  </w:style>
  <w:style w:type="paragraph" w:customStyle="1" w:styleId="31">
    <w:name w:val="3_Пункт"/>
    <w:basedOn w:val="a0"/>
    <w:rsid w:val="00B72F1A"/>
    <w:pPr>
      <w:numPr>
        <w:ilvl w:val="2"/>
        <w:numId w:val="1"/>
      </w:numPr>
      <w:spacing w:before="240" w:after="120" w:line="240" w:lineRule="auto"/>
      <w:jc w:val="left"/>
    </w:pPr>
    <w:rPr>
      <w:rFonts w:ascii="Verdana" w:hAnsi="Verdana"/>
      <w:b/>
      <w:szCs w:val="20"/>
    </w:rPr>
  </w:style>
  <w:style w:type="paragraph" w:customStyle="1" w:styleId="4">
    <w:name w:val="4_Подпункт"/>
    <w:basedOn w:val="a0"/>
    <w:rsid w:val="00B72F1A"/>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rsid w:val="00B72F1A"/>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rsid w:val="00B72F1A"/>
    <w:pPr>
      <w:keepNext w:val="0"/>
      <w:numPr>
        <w:ilvl w:val="5"/>
        <w:numId w:val="1"/>
      </w:numPr>
      <w:spacing w:before="120" w:after="120" w:line="240" w:lineRule="auto"/>
      <w:jc w:val="left"/>
    </w:pPr>
    <w:rPr>
      <w:rFonts w:ascii="Verdana" w:hAnsi="Verdana"/>
      <w:sz w:val="20"/>
      <w:szCs w:val="20"/>
    </w:rPr>
  </w:style>
  <w:style w:type="character" w:styleId="afffd">
    <w:name w:val="footnote reference"/>
    <w:rsid w:val="00B72F1A"/>
    <w:rPr>
      <w:rFonts w:cs="Times New Roman"/>
      <w:vertAlign w:val="superscript"/>
    </w:rPr>
  </w:style>
  <w:style w:type="paragraph" w:customStyle="1" w:styleId="Times12">
    <w:name w:val="Times 12"/>
    <w:basedOn w:val="a0"/>
    <w:link w:val="Times120"/>
    <w:uiPriority w:val="99"/>
    <w:rsid w:val="00B72F1A"/>
    <w:pPr>
      <w:keepNext w:val="0"/>
      <w:overflowPunct w:val="0"/>
      <w:autoSpaceDE w:val="0"/>
      <w:autoSpaceDN w:val="0"/>
      <w:adjustRightInd w:val="0"/>
      <w:spacing w:before="120" w:after="120" w:line="240" w:lineRule="auto"/>
      <w:ind w:firstLine="567"/>
    </w:pPr>
    <w:rPr>
      <w:bCs/>
      <w:szCs w:val="22"/>
    </w:rPr>
  </w:style>
  <w:style w:type="character" w:customStyle="1" w:styleId="Times120">
    <w:name w:val="Times 12 Знак"/>
    <w:link w:val="Times12"/>
    <w:uiPriority w:val="99"/>
    <w:rsid w:val="00B72F1A"/>
    <w:rPr>
      <w:rFonts w:ascii="Times New Roman" w:eastAsia="Times New Roman" w:hAnsi="Times New Roman" w:cs="Times New Roman"/>
      <w:bCs/>
      <w:sz w:val="24"/>
      <w:lang w:eastAsia="ru-RU"/>
    </w:rPr>
  </w:style>
  <w:style w:type="paragraph" w:customStyle="1" w:styleId="xl63">
    <w:name w:val="xl63"/>
    <w:basedOn w:val="a0"/>
    <w:rsid w:val="00B72F1A"/>
    <w:pPr>
      <w:keepNext w:val="0"/>
      <w:spacing w:before="100" w:beforeAutospacing="1" w:after="100" w:afterAutospacing="1" w:line="240" w:lineRule="auto"/>
      <w:ind w:firstLine="0"/>
      <w:jc w:val="left"/>
    </w:pPr>
    <w:rPr>
      <w:sz w:val="18"/>
      <w:szCs w:val="18"/>
    </w:rPr>
  </w:style>
  <w:style w:type="paragraph" w:customStyle="1" w:styleId="xl64">
    <w:name w:val="xl64"/>
    <w:basedOn w:val="a0"/>
    <w:rsid w:val="00B72F1A"/>
    <w:pPr>
      <w:keepNext w:val="0"/>
      <w:spacing w:before="100" w:beforeAutospacing="1" w:after="100" w:afterAutospacing="1" w:line="240" w:lineRule="auto"/>
      <w:ind w:firstLine="0"/>
      <w:jc w:val="left"/>
    </w:pPr>
    <w:rPr>
      <w:sz w:val="16"/>
      <w:szCs w:val="16"/>
    </w:rPr>
  </w:style>
  <w:style w:type="paragraph" w:customStyle="1" w:styleId="xl65">
    <w:name w:val="xl65"/>
    <w:basedOn w:val="a0"/>
    <w:rsid w:val="00B72F1A"/>
    <w:pPr>
      <w:keepNext w:val="0"/>
      <w:spacing w:before="100" w:beforeAutospacing="1" w:after="100" w:afterAutospacing="1" w:line="240" w:lineRule="auto"/>
      <w:ind w:firstLine="0"/>
      <w:jc w:val="left"/>
      <w:textAlignment w:val="top"/>
    </w:pPr>
    <w:rPr>
      <w:sz w:val="16"/>
      <w:szCs w:val="16"/>
    </w:rPr>
  </w:style>
  <w:style w:type="paragraph" w:customStyle="1" w:styleId="xl66">
    <w:name w:val="xl66"/>
    <w:basedOn w:val="a0"/>
    <w:rsid w:val="00B72F1A"/>
    <w:pPr>
      <w:keepNext w:val="0"/>
      <w:spacing w:before="100" w:beforeAutospacing="1" w:after="100" w:afterAutospacing="1" w:line="240" w:lineRule="auto"/>
      <w:ind w:firstLine="0"/>
      <w:jc w:val="left"/>
    </w:pPr>
    <w:rPr>
      <w:sz w:val="20"/>
      <w:szCs w:val="20"/>
    </w:rPr>
  </w:style>
  <w:style w:type="paragraph" w:customStyle="1" w:styleId="xl67">
    <w:name w:val="xl67"/>
    <w:basedOn w:val="a0"/>
    <w:rsid w:val="00B72F1A"/>
    <w:pPr>
      <w:keepNext w:val="0"/>
      <w:spacing w:before="100" w:beforeAutospacing="1" w:after="100" w:afterAutospacing="1" w:line="240" w:lineRule="auto"/>
      <w:ind w:firstLine="0"/>
      <w:jc w:val="right"/>
    </w:pPr>
  </w:style>
  <w:style w:type="paragraph" w:customStyle="1" w:styleId="xl68">
    <w:name w:val="xl68"/>
    <w:basedOn w:val="a0"/>
    <w:rsid w:val="00B72F1A"/>
    <w:pPr>
      <w:keepNext w:val="0"/>
      <w:pBdr>
        <w:bottom w:val="single" w:sz="4" w:space="0" w:color="auto"/>
      </w:pBdr>
      <w:spacing w:before="100" w:beforeAutospacing="1" w:after="100" w:afterAutospacing="1" w:line="240" w:lineRule="auto"/>
      <w:ind w:firstLine="0"/>
      <w:jc w:val="left"/>
    </w:pPr>
    <w:rPr>
      <w:sz w:val="20"/>
      <w:szCs w:val="20"/>
    </w:rPr>
  </w:style>
  <w:style w:type="paragraph" w:customStyle="1" w:styleId="xl69">
    <w:name w:val="xl69"/>
    <w:basedOn w:val="a0"/>
    <w:rsid w:val="00B72F1A"/>
    <w:pPr>
      <w:keepNext w:val="0"/>
      <w:spacing w:before="100" w:beforeAutospacing="1" w:after="100" w:afterAutospacing="1" w:line="240" w:lineRule="auto"/>
      <w:ind w:firstLine="0"/>
      <w:jc w:val="right"/>
    </w:pPr>
    <w:rPr>
      <w:sz w:val="20"/>
      <w:szCs w:val="20"/>
    </w:rPr>
  </w:style>
  <w:style w:type="paragraph" w:customStyle="1" w:styleId="xl70">
    <w:name w:val="xl7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right"/>
    </w:pPr>
    <w:rPr>
      <w:sz w:val="20"/>
      <w:szCs w:val="20"/>
    </w:rPr>
  </w:style>
  <w:style w:type="paragraph" w:customStyle="1" w:styleId="xl71">
    <w:name w:val="xl71"/>
    <w:basedOn w:val="a0"/>
    <w:rsid w:val="00B72F1A"/>
    <w:pPr>
      <w:keepNext w:val="0"/>
      <w:spacing w:before="100" w:beforeAutospacing="1" w:after="100" w:afterAutospacing="1" w:line="240" w:lineRule="auto"/>
      <w:ind w:firstLine="0"/>
      <w:jc w:val="left"/>
    </w:pPr>
    <w:rPr>
      <w:sz w:val="20"/>
      <w:szCs w:val="20"/>
    </w:rPr>
  </w:style>
  <w:style w:type="paragraph" w:customStyle="1" w:styleId="xl72">
    <w:name w:val="xl72"/>
    <w:basedOn w:val="a0"/>
    <w:rsid w:val="00B72F1A"/>
    <w:pPr>
      <w:keepNext w:val="0"/>
      <w:spacing w:before="100" w:beforeAutospacing="1" w:after="100" w:afterAutospacing="1" w:line="240" w:lineRule="auto"/>
      <w:ind w:firstLine="0"/>
      <w:jc w:val="center"/>
    </w:pPr>
    <w:rPr>
      <w:sz w:val="20"/>
      <w:szCs w:val="20"/>
    </w:rPr>
  </w:style>
  <w:style w:type="paragraph" w:customStyle="1" w:styleId="xl73">
    <w:name w:val="xl73"/>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4">
    <w:name w:val="xl74"/>
    <w:basedOn w:val="a0"/>
    <w:rsid w:val="00B72F1A"/>
    <w:pPr>
      <w:keepNext w:val="0"/>
      <w:spacing w:before="100" w:beforeAutospacing="1" w:after="100" w:afterAutospacing="1" w:line="240" w:lineRule="auto"/>
      <w:ind w:firstLine="0"/>
      <w:jc w:val="center"/>
      <w:textAlignment w:val="center"/>
    </w:pPr>
    <w:rPr>
      <w:sz w:val="20"/>
      <w:szCs w:val="20"/>
    </w:rPr>
  </w:style>
  <w:style w:type="paragraph" w:customStyle="1" w:styleId="xl75">
    <w:name w:val="xl75"/>
    <w:basedOn w:val="a0"/>
    <w:rsid w:val="00B72F1A"/>
    <w:pPr>
      <w:keepNext w:val="0"/>
      <w:spacing w:before="100" w:beforeAutospacing="1" w:after="100" w:afterAutospacing="1" w:line="240" w:lineRule="auto"/>
      <w:ind w:firstLine="0"/>
      <w:jc w:val="left"/>
    </w:pPr>
    <w:rPr>
      <w:sz w:val="20"/>
      <w:szCs w:val="20"/>
    </w:rPr>
  </w:style>
  <w:style w:type="paragraph" w:customStyle="1" w:styleId="xl76">
    <w:name w:val="xl76"/>
    <w:basedOn w:val="a0"/>
    <w:rsid w:val="00B72F1A"/>
    <w:pPr>
      <w:keepNext w:val="0"/>
      <w:spacing w:before="100" w:beforeAutospacing="1" w:after="100" w:afterAutospacing="1" w:line="240" w:lineRule="auto"/>
      <w:ind w:firstLine="0"/>
      <w:jc w:val="left"/>
      <w:textAlignment w:val="center"/>
    </w:pPr>
    <w:rPr>
      <w:sz w:val="20"/>
      <w:szCs w:val="20"/>
    </w:rPr>
  </w:style>
  <w:style w:type="paragraph" w:customStyle="1" w:styleId="xl77">
    <w:name w:val="xl77"/>
    <w:basedOn w:val="a0"/>
    <w:rsid w:val="00B72F1A"/>
    <w:pPr>
      <w:keepNext w:val="0"/>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z w:val="20"/>
      <w:szCs w:val="20"/>
    </w:rPr>
  </w:style>
  <w:style w:type="paragraph" w:customStyle="1" w:styleId="xl78">
    <w:name w:val="xl78"/>
    <w:basedOn w:val="a0"/>
    <w:rsid w:val="00B72F1A"/>
    <w:pPr>
      <w:keepNext w:val="0"/>
      <w:spacing w:before="100" w:beforeAutospacing="1" w:after="100" w:afterAutospacing="1" w:line="240" w:lineRule="auto"/>
      <w:ind w:firstLine="0"/>
      <w:jc w:val="right"/>
    </w:pPr>
    <w:rPr>
      <w:b/>
      <w:bCs/>
    </w:rPr>
  </w:style>
  <w:style w:type="paragraph" w:customStyle="1" w:styleId="xl79">
    <w:name w:val="xl79"/>
    <w:basedOn w:val="a0"/>
    <w:rsid w:val="00B72F1A"/>
    <w:pPr>
      <w:keepNext w:val="0"/>
      <w:spacing w:before="100" w:beforeAutospacing="1" w:after="100" w:afterAutospacing="1" w:line="240" w:lineRule="auto"/>
      <w:ind w:firstLine="0"/>
      <w:jc w:val="left"/>
    </w:pPr>
  </w:style>
  <w:style w:type="paragraph" w:customStyle="1" w:styleId="xl80">
    <w:name w:val="xl80"/>
    <w:basedOn w:val="a0"/>
    <w:rsid w:val="00B72F1A"/>
    <w:pPr>
      <w:keepNext w:val="0"/>
      <w:spacing w:before="100" w:beforeAutospacing="1" w:after="100" w:afterAutospacing="1" w:line="240" w:lineRule="auto"/>
      <w:ind w:firstLine="0"/>
      <w:jc w:val="right"/>
    </w:pPr>
  </w:style>
  <w:style w:type="paragraph" w:customStyle="1" w:styleId="xl81">
    <w:name w:val="xl81"/>
    <w:basedOn w:val="a0"/>
    <w:rsid w:val="00B72F1A"/>
    <w:pPr>
      <w:keepNext w:val="0"/>
      <w:pBdr>
        <w:right w:val="single" w:sz="4" w:space="0" w:color="auto"/>
      </w:pBdr>
      <w:spacing w:before="100" w:beforeAutospacing="1" w:after="100" w:afterAutospacing="1" w:line="240" w:lineRule="auto"/>
      <w:ind w:firstLine="0"/>
      <w:jc w:val="right"/>
    </w:pPr>
  </w:style>
  <w:style w:type="paragraph" w:customStyle="1" w:styleId="xl82">
    <w:name w:val="xl82"/>
    <w:basedOn w:val="a0"/>
    <w:rsid w:val="00B72F1A"/>
    <w:pPr>
      <w:keepNext w:val="0"/>
      <w:spacing w:before="100" w:beforeAutospacing="1" w:after="100" w:afterAutospacing="1" w:line="240" w:lineRule="auto"/>
      <w:ind w:firstLine="0"/>
      <w:jc w:val="left"/>
    </w:pPr>
    <w:rPr>
      <w:b/>
      <w:bCs/>
    </w:rPr>
  </w:style>
  <w:style w:type="paragraph" w:customStyle="1" w:styleId="xl83">
    <w:name w:val="xl83"/>
    <w:basedOn w:val="a0"/>
    <w:rsid w:val="00B72F1A"/>
    <w:pPr>
      <w:keepNext w:val="0"/>
      <w:spacing w:before="100" w:beforeAutospacing="1" w:after="100" w:afterAutospacing="1" w:line="240" w:lineRule="auto"/>
      <w:ind w:firstLine="0"/>
      <w:jc w:val="center"/>
    </w:pPr>
    <w:rPr>
      <w:sz w:val="18"/>
      <w:szCs w:val="18"/>
    </w:rPr>
  </w:style>
  <w:style w:type="paragraph" w:customStyle="1" w:styleId="xl84">
    <w:name w:val="xl84"/>
    <w:basedOn w:val="a0"/>
    <w:rsid w:val="00B72F1A"/>
    <w:pPr>
      <w:keepNext w:val="0"/>
      <w:pBdr>
        <w:top w:val="single" w:sz="4"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5">
    <w:name w:val="xl8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86">
    <w:name w:val="xl86"/>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87">
    <w:name w:val="xl87"/>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88">
    <w:name w:val="xl88"/>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89">
    <w:name w:val="xl89"/>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90">
    <w:name w:val="xl90"/>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1">
    <w:name w:val="xl9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2">
    <w:name w:val="xl9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93">
    <w:name w:val="xl93"/>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94">
    <w:name w:val="xl94"/>
    <w:basedOn w:val="a0"/>
    <w:rsid w:val="00B72F1A"/>
    <w:pPr>
      <w:keepNext w:val="0"/>
      <w:pBdr>
        <w:right w:val="single" w:sz="8" w:space="0" w:color="auto"/>
      </w:pBdr>
      <w:spacing w:before="100" w:beforeAutospacing="1" w:after="100" w:afterAutospacing="1" w:line="240" w:lineRule="auto"/>
      <w:ind w:firstLine="0"/>
      <w:jc w:val="right"/>
    </w:pPr>
    <w:rPr>
      <w:sz w:val="20"/>
      <w:szCs w:val="20"/>
    </w:rPr>
  </w:style>
  <w:style w:type="paragraph" w:customStyle="1" w:styleId="xl95">
    <w:name w:val="xl95"/>
    <w:basedOn w:val="a0"/>
    <w:rsid w:val="00B72F1A"/>
    <w:pPr>
      <w:keepNext w:val="0"/>
      <w:pBdr>
        <w:top w:val="single" w:sz="4" w:space="0" w:color="auto"/>
        <w:left w:val="single" w:sz="8"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6">
    <w:name w:val="xl96"/>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97">
    <w:name w:val="xl97"/>
    <w:basedOn w:val="a0"/>
    <w:rsid w:val="00B72F1A"/>
    <w:pPr>
      <w:keepNext w:val="0"/>
      <w:pBdr>
        <w:top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98">
    <w:name w:val="xl98"/>
    <w:basedOn w:val="a0"/>
    <w:rsid w:val="00B72F1A"/>
    <w:pPr>
      <w:keepNext w:val="0"/>
      <w:pBdr>
        <w:left w:val="single" w:sz="4" w:space="0" w:color="auto"/>
        <w:bottom w:val="single" w:sz="4" w:space="0" w:color="auto"/>
        <w:right w:val="single" w:sz="4" w:space="0" w:color="auto"/>
      </w:pBdr>
      <w:spacing w:before="100" w:beforeAutospacing="1" w:after="100" w:afterAutospacing="1" w:line="240" w:lineRule="auto"/>
      <w:ind w:firstLine="0"/>
      <w:jc w:val="center"/>
    </w:pPr>
  </w:style>
  <w:style w:type="paragraph" w:customStyle="1" w:styleId="xl99">
    <w:name w:val="xl99"/>
    <w:basedOn w:val="a0"/>
    <w:rsid w:val="00B72F1A"/>
    <w:pPr>
      <w:keepNext w:val="0"/>
      <w:pBdr>
        <w:top w:val="single" w:sz="8"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0">
    <w:name w:val="xl100"/>
    <w:basedOn w:val="a0"/>
    <w:rsid w:val="00B72F1A"/>
    <w:pPr>
      <w:keepNext w:val="0"/>
      <w:pBdr>
        <w:top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1">
    <w:name w:val="xl101"/>
    <w:basedOn w:val="a0"/>
    <w:rsid w:val="00B72F1A"/>
    <w:pPr>
      <w:keepNext w:val="0"/>
      <w:pBdr>
        <w:top w:val="single" w:sz="8" w:space="0" w:color="auto"/>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2">
    <w:name w:val="xl102"/>
    <w:basedOn w:val="a0"/>
    <w:rsid w:val="00B72F1A"/>
    <w:pPr>
      <w:keepNext w:val="0"/>
      <w:pBdr>
        <w:top w:val="single" w:sz="4" w:space="0" w:color="auto"/>
      </w:pBdr>
      <w:spacing w:before="100" w:beforeAutospacing="1" w:after="100" w:afterAutospacing="1" w:line="240" w:lineRule="auto"/>
      <w:ind w:firstLine="0"/>
      <w:jc w:val="right"/>
    </w:pPr>
    <w:rPr>
      <w:sz w:val="20"/>
      <w:szCs w:val="20"/>
    </w:rPr>
  </w:style>
  <w:style w:type="paragraph" w:customStyle="1" w:styleId="xl103">
    <w:name w:val="xl103"/>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20"/>
      <w:szCs w:val="20"/>
    </w:rPr>
  </w:style>
  <w:style w:type="paragraph" w:customStyle="1" w:styleId="xl104">
    <w:name w:val="xl104"/>
    <w:basedOn w:val="a0"/>
    <w:rsid w:val="00B72F1A"/>
    <w:pPr>
      <w:keepNext w:val="0"/>
      <w:pBdr>
        <w:top w:val="single" w:sz="4" w:space="0" w:color="auto"/>
      </w:pBdr>
      <w:spacing w:before="100" w:beforeAutospacing="1" w:after="100" w:afterAutospacing="1" w:line="240" w:lineRule="auto"/>
      <w:ind w:firstLine="0"/>
      <w:jc w:val="center"/>
    </w:pPr>
    <w:rPr>
      <w:sz w:val="20"/>
      <w:szCs w:val="20"/>
    </w:rPr>
  </w:style>
  <w:style w:type="paragraph" w:customStyle="1" w:styleId="xl105">
    <w:name w:val="xl105"/>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6">
    <w:name w:val="xl106"/>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07">
    <w:name w:val="xl107"/>
    <w:basedOn w:val="a0"/>
    <w:rsid w:val="00B72F1A"/>
    <w:pPr>
      <w:keepNext w:val="0"/>
      <w:pBdr>
        <w:bottom w:val="single" w:sz="4" w:space="0" w:color="auto"/>
      </w:pBdr>
      <w:spacing w:before="100" w:beforeAutospacing="1" w:after="100" w:afterAutospacing="1" w:line="240" w:lineRule="auto"/>
      <w:ind w:firstLine="0"/>
      <w:jc w:val="center"/>
    </w:pPr>
    <w:rPr>
      <w:sz w:val="20"/>
      <w:szCs w:val="20"/>
    </w:rPr>
  </w:style>
  <w:style w:type="paragraph" w:customStyle="1" w:styleId="xl108">
    <w:name w:val="xl108"/>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09">
    <w:name w:val="xl109"/>
    <w:basedOn w:val="a0"/>
    <w:rsid w:val="00B72F1A"/>
    <w:pPr>
      <w:keepNext w:val="0"/>
      <w:pBdr>
        <w:top w:val="single" w:sz="4" w:space="0" w:color="auto"/>
        <w:left w:val="single" w:sz="8" w:space="0" w:color="auto"/>
      </w:pBdr>
      <w:spacing w:before="100" w:beforeAutospacing="1" w:after="100" w:afterAutospacing="1" w:line="240" w:lineRule="auto"/>
      <w:ind w:firstLine="0"/>
      <w:jc w:val="center"/>
    </w:pPr>
    <w:rPr>
      <w:sz w:val="16"/>
      <w:szCs w:val="16"/>
    </w:rPr>
  </w:style>
  <w:style w:type="paragraph" w:customStyle="1" w:styleId="xl110">
    <w:name w:val="xl110"/>
    <w:basedOn w:val="a0"/>
    <w:rsid w:val="00B72F1A"/>
    <w:pPr>
      <w:keepNext w:val="0"/>
      <w:pBdr>
        <w:top w:val="single" w:sz="4" w:space="0" w:color="auto"/>
      </w:pBdr>
      <w:spacing w:before="100" w:beforeAutospacing="1" w:after="100" w:afterAutospacing="1" w:line="240" w:lineRule="auto"/>
      <w:ind w:firstLine="0"/>
      <w:jc w:val="center"/>
    </w:pPr>
    <w:rPr>
      <w:sz w:val="16"/>
      <w:szCs w:val="16"/>
    </w:rPr>
  </w:style>
  <w:style w:type="paragraph" w:customStyle="1" w:styleId="xl111">
    <w:name w:val="xl111"/>
    <w:basedOn w:val="a0"/>
    <w:rsid w:val="00B72F1A"/>
    <w:pPr>
      <w:keepNext w:val="0"/>
      <w:pBdr>
        <w:top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2">
    <w:name w:val="xl112"/>
    <w:basedOn w:val="a0"/>
    <w:rsid w:val="00B72F1A"/>
    <w:pPr>
      <w:keepNext w:val="0"/>
      <w:pBdr>
        <w:left w:val="single" w:sz="8" w:space="0" w:color="auto"/>
        <w:bottom w:val="single" w:sz="4" w:space="0" w:color="auto"/>
      </w:pBdr>
      <w:spacing w:before="100" w:beforeAutospacing="1" w:after="100" w:afterAutospacing="1" w:line="240" w:lineRule="auto"/>
      <w:ind w:firstLine="0"/>
      <w:jc w:val="center"/>
    </w:pPr>
    <w:rPr>
      <w:sz w:val="16"/>
      <w:szCs w:val="16"/>
    </w:rPr>
  </w:style>
  <w:style w:type="paragraph" w:customStyle="1" w:styleId="xl113">
    <w:name w:val="xl113"/>
    <w:basedOn w:val="a0"/>
    <w:rsid w:val="00B72F1A"/>
    <w:pPr>
      <w:keepNext w:val="0"/>
      <w:pBdr>
        <w:bottom w:val="single" w:sz="4" w:space="0" w:color="auto"/>
      </w:pBdr>
      <w:spacing w:before="100" w:beforeAutospacing="1" w:after="100" w:afterAutospacing="1" w:line="240" w:lineRule="auto"/>
      <w:ind w:firstLine="0"/>
      <w:jc w:val="center"/>
    </w:pPr>
    <w:rPr>
      <w:sz w:val="16"/>
      <w:szCs w:val="16"/>
    </w:rPr>
  </w:style>
  <w:style w:type="paragraph" w:customStyle="1" w:styleId="xl114">
    <w:name w:val="xl114"/>
    <w:basedOn w:val="a0"/>
    <w:rsid w:val="00B72F1A"/>
    <w:pPr>
      <w:keepNext w:val="0"/>
      <w:pBdr>
        <w:bottom w:val="single" w:sz="4" w:space="0" w:color="auto"/>
        <w:right w:val="single" w:sz="8" w:space="0" w:color="auto"/>
      </w:pBdr>
      <w:spacing w:before="100" w:beforeAutospacing="1" w:after="100" w:afterAutospacing="1" w:line="240" w:lineRule="auto"/>
      <w:ind w:firstLine="0"/>
      <w:jc w:val="center"/>
    </w:pPr>
    <w:rPr>
      <w:sz w:val="16"/>
      <w:szCs w:val="16"/>
    </w:rPr>
  </w:style>
  <w:style w:type="paragraph" w:customStyle="1" w:styleId="xl115">
    <w:name w:val="xl115"/>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16">
    <w:name w:val="xl116"/>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7">
    <w:name w:val="xl117"/>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18">
    <w:name w:val="xl118"/>
    <w:basedOn w:val="a0"/>
    <w:rsid w:val="00B72F1A"/>
    <w:pPr>
      <w:keepNext w:val="0"/>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19">
    <w:name w:val="xl119"/>
    <w:basedOn w:val="a0"/>
    <w:rsid w:val="00B72F1A"/>
    <w:pPr>
      <w:keepNext w:val="0"/>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0">
    <w:name w:val="xl120"/>
    <w:basedOn w:val="a0"/>
    <w:rsid w:val="00B72F1A"/>
    <w:pPr>
      <w:keepNext w:val="0"/>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z w:val="20"/>
      <w:szCs w:val="20"/>
    </w:rPr>
  </w:style>
  <w:style w:type="paragraph" w:customStyle="1" w:styleId="xl121">
    <w:name w:val="xl121"/>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2">
    <w:name w:val="xl122"/>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z w:val="18"/>
      <w:szCs w:val="18"/>
    </w:rPr>
  </w:style>
  <w:style w:type="paragraph" w:customStyle="1" w:styleId="xl123">
    <w:name w:val="xl123"/>
    <w:basedOn w:val="a0"/>
    <w:rsid w:val="00B72F1A"/>
    <w:pPr>
      <w:keepNext w:val="0"/>
      <w:pBdr>
        <w:top w:val="single" w:sz="8" w:space="0" w:color="auto"/>
        <w:bottom w:val="single" w:sz="8"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24">
    <w:name w:val="xl124"/>
    <w:basedOn w:val="a0"/>
    <w:rsid w:val="00B72F1A"/>
    <w:pPr>
      <w:keepNext w:val="0"/>
      <w:pBdr>
        <w:top w:val="single" w:sz="8" w:space="0" w:color="auto"/>
        <w:left w:val="single" w:sz="4" w:space="0" w:color="auto"/>
        <w:bottom w:val="single" w:sz="8" w:space="0" w:color="auto"/>
      </w:pBdr>
      <w:spacing w:before="100" w:beforeAutospacing="1" w:after="100" w:afterAutospacing="1" w:line="240" w:lineRule="auto"/>
      <w:ind w:firstLine="0"/>
      <w:jc w:val="center"/>
    </w:pPr>
    <w:rPr>
      <w:sz w:val="20"/>
      <w:szCs w:val="20"/>
    </w:rPr>
  </w:style>
  <w:style w:type="paragraph" w:customStyle="1" w:styleId="xl125">
    <w:name w:val="xl12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6">
    <w:name w:val="xl12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18"/>
      <w:szCs w:val="18"/>
    </w:rPr>
  </w:style>
  <w:style w:type="paragraph" w:customStyle="1" w:styleId="xl127">
    <w:name w:val="xl12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8">
    <w:name w:val="xl128"/>
    <w:basedOn w:val="a0"/>
    <w:rsid w:val="00B72F1A"/>
    <w:pPr>
      <w:keepNext w:val="0"/>
      <w:pBdr>
        <w:top w:val="single" w:sz="4" w:space="0" w:color="auto"/>
        <w:left w:val="single" w:sz="4" w:space="0" w:color="auto"/>
        <w:right w:val="single" w:sz="4" w:space="0" w:color="auto"/>
      </w:pBdr>
      <w:spacing w:before="100" w:beforeAutospacing="1" w:after="100" w:afterAutospacing="1" w:line="240" w:lineRule="auto"/>
      <w:ind w:firstLine="0"/>
      <w:jc w:val="center"/>
    </w:pPr>
    <w:rPr>
      <w:sz w:val="18"/>
      <w:szCs w:val="18"/>
    </w:rPr>
  </w:style>
  <w:style w:type="paragraph" w:customStyle="1" w:styleId="xl129">
    <w:name w:val="xl129"/>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0">
    <w:name w:val="xl130"/>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1">
    <w:name w:val="xl131"/>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2">
    <w:name w:val="xl132"/>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3">
    <w:name w:val="xl133"/>
    <w:basedOn w:val="a0"/>
    <w:rsid w:val="00B72F1A"/>
    <w:pPr>
      <w:keepNext w:val="0"/>
      <w:pBdr>
        <w:top w:val="single" w:sz="4" w:space="0" w:color="auto"/>
        <w:lef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4">
    <w:name w:val="xl134"/>
    <w:basedOn w:val="a0"/>
    <w:rsid w:val="00B72F1A"/>
    <w:pPr>
      <w:keepNext w:val="0"/>
      <w:pBdr>
        <w:top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5">
    <w:name w:val="xl135"/>
    <w:basedOn w:val="a0"/>
    <w:rsid w:val="00B72F1A"/>
    <w:pPr>
      <w:keepNext w:val="0"/>
      <w:pBdr>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6">
    <w:name w:val="xl136"/>
    <w:basedOn w:val="a0"/>
    <w:rsid w:val="00B72F1A"/>
    <w:pPr>
      <w:keepNext w:val="0"/>
      <w:pBdr>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7">
    <w:name w:val="xl137"/>
    <w:basedOn w:val="a0"/>
    <w:rsid w:val="00B72F1A"/>
    <w:pPr>
      <w:keepNext w:val="0"/>
      <w:pBdr>
        <w:top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8">
    <w:name w:val="xl138"/>
    <w:basedOn w:val="a0"/>
    <w:rsid w:val="00B72F1A"/>
    <w:pPr>
      <w:keepNext w:val="0"/>
      <w:pBdr>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39">
    <w:name w:val="xl139"/>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0">
    <w:name w:val="xl140"/>
    <w:basedOn w:val="a0"/>
    <w:rsid w:val="00B72F1A"/>
    <w:pPr>
      <w:keepNext w:val="0"/>
      <w:pBdr>
        <w:top w:val="single" w:sz="4" w:space="0" w:color="auto"/>
        <w:bottom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1">
    <w:name w:val="xl141"/>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0"/>
      <w:szCs w:val="20"/>
    </w:rPr>
  </w:style>
  <w:style w:type="paragraph" w:customStyle="1" w:styleId="xl142">
    <w:name w:val="xl142"/>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3">
    <w:name w:val="xl143"/>
    <w:basedOn w:val="a0"/>
    <w:rsid w:val="00B72F1A"/>
    <w:pPr>
      <w:keepNext w:val="0"/>
      <w:pBdr>
        <w:right w:val="single" w:sz="4" w:space="0" w:color="auto"/>
      </w:pBdr>
      <w:spacing w:before="100" w:beforeAutospacing="1" w:after="100" w:afterAutospacing="1" w:line="240" w:lineRule="auto"/>
      <w:ind w:firstLine="0"/>
      <w:jc w:val="right"/>
    </w:pPr>
    <w:rPr>
      <w:sz w:val="20"/>
      <w:szCs w:val="20"/>
    </w:rPr>
  </w:style>
  <w:style w:type="paragraph" w:customStyle="1" w:styleId="xl144">
    <w:name w:val="xl144"/>
    <w:basedOn w:val="a0"/>
    <w:rsid w:val="00B72F1A"/>
    <w:pPr>
      <w:keepNext w:val="0"/>
      <w:spacing w:before="100" w:beforeAutospacing="1" w:after="100" w:afterAutospacing="1" w:line="240" w:lineRule="auto"/>
      <w:ind w:firstLine="0"/>
      <w:jc w:val="center"/>
    </w:pPr>
    <w:rPr>
      <w:b/>
      <w:bCs/>
    </w:rPr>
  </w:style>
  <w:style w:type="paragraph" w:customStyle="1" w:styleId="xl145">
    <w:name w:val="xl145"/>
    <w:basedOn w:val="a0"/>
    <w:rsid w:val="00B72F1A"/>
    <w:pPr>
      <w:keepNext w:val="0"/>
      <w:pBdr>
        <w:top w:val="single" w:sz="4" w:space="0" w:color="auto"/>
        <w:left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6">
    <w:name w:val="xl146"/>
    <w:basedOn w:val="a0"/>
    <w:rsid w:val="00B72F1A"/>
    <w:pPr>
      <w:keepNext w:val="0"/>
      <w:pBdr>
        <w:top w:val="single" w:sz="4"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47">
    <w:name w:val="xl147"/>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xl148">
    <w:name w:val="xl148"/>
    <w:basedOn w:val="a0"/>
    <w:rsid w:val="00B72F1A"/>
    <w:pPr>
      <w:keepNext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0"/>
      <w:szCs w:val="20"/>
    </w:rPr>
  </w:style>
  <w:style w:type="paragraph" w:customStyle="1" w:styleId="xl149">
    <w:name w:val="xl149"/>
    <w:basedOn w:val="a0"/>
    <w:rsid w:val="00B72F1A"/>
    <w:pPr>
      <w:keepNext w:val="0"/>
      <w:pBdr>
        <w:left w:val="single" w:sz="4" w:space="0" w:color="auto"/>
        <w:bottom w:val="single" w:sz="4" w:space="0" w:color="auto"/>
      </w:pBdr>
      <w:spacing w:before="100" w:beforeAutospacing="1" w:after="100" w:afterAutospacing="1" w:line="240" w:lineRule="auto"/>
      <w:ind w:firstLine="0"/>
      <w:jc w:val="center"/>
    </w:pPr>
  </w:style>
  <w:style w:type="paragraph" w:customStyle="1" w:styleId="xl150">
    <w:name w:val="xl150"/>
    <w:basedOn w:val="a0"/>
    <w:rsid w:val="00B72F1A"/>
    <w:pPr>
      <w:keepNext w:val="0"/>
      <w:pBdr>
        <w:bottom w:val="single" w:sz="4" w:space="0" w:color="auto"/>
      </w:pBdr>
      <w:spacing w:before="100" w:beforeAutospacing="1" w:after="100" w:afterAutospacing="1" w:line="240" w:lineRule="auto"/>
      <w:ind w:firstLine="0"/>
      <w:jc w:val="center"/>
    </w:pPr>
  </w:style>
  <w:style w:type="paragraph" w:customStyle="1" w:styleId="xl151">
    <w:name w:val="xl151"/>
    <w:basedOn w:val="a0"/>
    <w:rsid w:val="00B72F1A"/>
    <w:pPr>
      <w:keepNext w:val="0"/>
      <w:pBdr>
        <w:bottom w:val="single" w:sz="4" w:space="0" w:color="auto"/>
        <w:right w:val="single" w:sz="4" w:space="0" w:color="auto"/>
      </w:pBdr>
      <w:spacing w:before="100" w:beforeAutospacing="1" w:after="100" w:afterAutospacing="1" w:line="240" w:lineRule="auto"/>
      <w:ind w:firstLine="0"/>
      <w:jc w:val="center"/>
    </w:pPr>
  </w:style>
  <w:style w:type="paragraph" w:customStyle="1" w:styleId="xl152">
    <w:name w:val="xl152"/>
    <w:basedOn w:val="a0"/>
    <w:rsid w:val="00B72F1A"/>
    <w:pPr>
      <w:keepNext w:val="0"/>
      <w:pBdr>
        <w:top w:val="single" w:sz="4" w:space="0" w:color="auto"/>
        <w:left w:val="single" w:sz="4" w:space="0" w:color="auto"/>
        <w:bottom w:val="single" w:sz="8" w:space="0" w:color="auto"/>
      </w:pBdr>
      <w:spacing w:before="100" w:beforeAutospacing="1" w:after="100" w:afterAutospacing="1" w:line="240" w:lineRule="auto"/>
      <w:ind w:firstLine="0"/>
      <w:jc w:val="center"/>
    </w:pPr>
  </w:style>
  <w:style w:type="paragraph" w:customStyle="1" w:styleId="xl153">
    <w:name w:val="xl153"/>
    <w:basedOn w:val="a0"/>
    <w:rsid w:val="00B72F1A"/>
    <w:pPr>
      <w:keepNext w:val="0"/>
      <w:pBdr>
        <w:top w:val="single" w:sz="4" w:space="0" w:color="auto"/>
        <w:bottom w:val="single" w:sz="8" w:space="0" w:color="auto"/>
      </w:pBdr>
      <w:spacing w:before="100" w:beforeAutospacing="1" w:after="100" w:afterAutospacing="1" w:line="240" w:lineRule="auto"/>
      <w:ind w:firstLine="0"/>
      <w:jc w:val="center"/>
    </w:pPr>
  </w:style>
  <w:style w:type="paragraph" w:customStyle="1" w:styleId="xl154">
    <w:name w:val="xl154"/>
    <w:basedOn w:val="a0"/>
    <w:rsid w:val="00B72F1A"/>
    <w:pPr>
      <w:keepNext w:val="0"/>
      <w:pBdr>
        <w:top w:val="single" w:sz="4" w:space="0" w:color="auto"/>
        <w:bottom w:val="single" w:sz="8" w:space="0" w:color="auto"/>
        <w:right w:val="single" w:sz="4" w:space="0" w:color="auto"/>
      </w:pBdr>
      <w:spacing w:before="100" w:beforeAutospacing="1" w:after="100" w:afterAutospacing="1" w:line="240" w:lineRule="auto"/>
      <w:ind w:firstLine="0"/>
      <w:jc w:val="center"/>
    </w:pPr>
  </w:style>
  <w:style w:type="paragraph" w:customStyle="1" w:styleId="xl155">
    <w:name w:val="xl155"/>
    <w:basedOn w:val="a0"/>
    <w:rsid w:val="00B72F1A"/>
    <w:pPr>
      <w:keepNext w:val="0"/>
      <w:pBdr>
        <w:top w:val="single" w:sz="4" w:space="0" w:color="auto"/>
        <w:left w:val="single" w:sz="8" w:space="0" w:color="auto"/>
        <w:bottom w:val="single" w:sz="4" w:space="0" w:color="auto"/>
      </w:pBdr>
      <w:spacing w:before="100" w:beforeAutospacing="1" w:after="100" w:afterAutospacing="1" w:line="240" w:lineRule="auto"/>
      <w:ind w:firstLine="0"/>
      <w:jc w:val="center"/>
    </w:pPr>
    <w:rPr>
      <w:sz w:val="20"/>
      <w:szCs w:val="20"/>
    </w:rPr>
  </w:style>
  <w:style w:type="paragraph" w:customStyle="1" w:styleId="xl156">
    <w:name w:val="xl156"/>
    <w:basedOn w:val="a0"/>
    <w:rsid w:val="00B72F1A"/>
    <w:pPr>
      <w:keepNext w:val="0"/>
      <w:pBdr>
        <w:top w:val="single" w:sz="4" w:space="0" w:color="auto"/>
        <w:bottom w:val="single" w:sz="4" w:space="0" w:color="auto"/>
        <w:right w:val="single" w:sz="4" w:space="0" w:color="auto"/>
      </w:pBdr>
      <w:spacing w:before="100" w:beforeAutospacing="1" w:after="100" w:afterAutospacing="1" w:line="240" w:lineRule="auto"/>
      <w:ind w:firstLine="0"/>
      <w:jc w:val="center"/>
    </w:pPr>
    <w:rPr>
      <w:sz w:val="20"/>
      <w:szCs w:val="20"/>
    </w:rPr>
  </w:style>
  <w:style w:type="paragraph" w:customStyle="1" w:styleId="CoverAuthor">
    <w:name w:val="Cover Author"/>
    <w:basedOn w:val="a0"/>
    <w:rsid w:val="00B72F1A"/>
    <w:pPr>
      <w:suppressAutoHyphens/>
      <w:spacing w:before="120" w:after="120" w:line="240" w:lineRule="atLeast"/>
      <w:ind w:firstLine="0"/>
      <w:jc w:val="left"/>
    </w:pPr>
    <w:rPr>
      <w:rFonts w:ascii="Arial" w:hAnsi="Arial" w:cs="Arial"/>
      <w:spacing w:val="-5"/>
      <w:sz w:val="28"/>
      <w:szCs w:val="28"/>
      <w:lang w:eastAsia="en-US"/>
    </w:rPr>
  </w:style>
  <w:style w:type="paragraph" w:styleId="afffe">
    <w:name w:val="footnote text"/>
    <w:aliases w:val=" Знак"/>
    <w:basedOn w:val="a0"/>
    <w:link w:val="affff"/>
    <w:rsid w:val="00B72F1A"/>
    <w:pPr>
      <w:keepNext w:val="0"/>
      <w:spacing w:before="120" w:after="120" w:line="240" w:lineRule="auto"/>
      <w:ind w:firstLine="0"/>
      <w:jc w:val="left"/>
    </w:pPr>
    <w:rPr>
      <w:sz w:val="20"/>
      <w:szCs w:val="20"/>
    </w:rPr>
  </w:style>
  <w:style w:type="character" w:customStyle="1" w:styleId="affff">
    <w:name w:val="Текст сноски Знак"/>
    <w:aliases w:val=" Знак Знак"/>
    <w:basedOn w:val="a1"/>
    <w:link w:val="afffe"/>
    <w:rsid w:val="00B72F1A"/>
    <w:rPr>
      <w:rFonts w:ascii="Times New Roman" w:eastAsia="Times New Roman" w:hAnsi="Times New Roman" w:cs="Times New Roman"/>
      <w:sz w:val="20"/>
      <w:szCs w:val="20"/>
      <w:lang w:eastAsia="ru-RU"/>
    </w:rPr>
  </w:style>
  <w:style w:type="paragraph" w:customStyle="1" w:styleId="17">
    <w:name w:val="Абзац списка1"/>
    <w:basedOn w:val="a0"/>
    <w:rsid w:val="00B72F1A"/>
    <w:pPr>
      <w:keepNext w:val="0"/>
      <w:spacing w:before="120" w:after="120" w:line="240" w:lineRule="auto"/>
      <w:ind w:left="708" w:firstLine="0"/>
      <w:jc w:val="left"/>
    </w:pPr>
  </w:style>
  <w:style w:type="paragraph" w:styleId="affff0">
    <w:name w:val="List Paragraph"/>
    <w:aliases w:val="Абзац маркированнный,Нумерованый список"/>
    <w:basedOn w:val="a0"/>
    <w:link w:val="affff1"/>
    <w:uiPriority w:val="34"/>
    <w:qFormat/>
    <w:rsid w:val="00B72F1A"/>
    <w:pPr>
      <w:spacing w:before="120" w:after="120"/>
      <w:ind w:left="708"/>
    </w:pPr>
  </w:style>
  <w:style w:type="character" w:customStyle="1" w:styleId="FontStyle17">
    <w:name w:val="Font Style17"/>
    <w:rsid w:val="00B72F1A"/>
    <w:rPr>
      <w:rFonts w:ascii="Times New Roman" w:hAnsi="Times New Roman" w:cs="Times New Roman"/>
      <w:color w:val="000000"/>
      <w:sz w:val="24"/>
      <w:szCs w:val="24"/>
    </w:rPr>
  </w:style>
  <w:style w:type="paragraph" w:customStyle="1" w:styleId="Normal1">
    <w:name w:val="Normal1"/>
    <w:rsid w:val="00B72F1A"/>
    <w:pPr>
      <w:widowControl w:val="0"/>
      <w:spacing w:before="120" w:after="120" w:line="320" w:lineRule="auto"/>
      <w:ind w:firstLine="709"/>
      <w:jc w:val="both"/>
    </w:pPr>
    <w:rPr>
      <w:rFonts w:ascii="Courier New" w:eastAsia="Times New Roman" w:hAnsi="Courier New" w:cs="Times New Roman"/>
      <w:sz w:val="18"/>
      <w:szCs w:val="20"/>
      <w:lang w:eastAsia="ru-RU"/>
    </w:rPr>
  </w:style>
  <w:style w:type="paragraph" w:customStyle="1" w:styleId="18">
    <w:name w:val="Стиль1"/>
    <w:basedOn w:val="a0"/>
    <w:uiPriority w:val="99"/>
    <w:rsid w:val="00B72F1A"/>
    <w:pPr>
      <w:keepNext w:val="0"/>
      <w:tabs>
        <w:tab w:val="num" w:pos="360"/>
      </w:tabs>
      <w:spacing w:before="120" w:after="120" w:line="240" w:lineRule="auto"/>
      <w:ind w:firstLine="0"/>
    </w:pPr>
    <w:rPr>
      <w:rFonts w:ascii="Arial" w:hAnsi="Arial" w:cs="Arial"/>
      <w:sz w:val="22"/>
      <w:szCs w:val="22"/>
    </w:rPr>
  </w:style>
  <w:style w:type="paragraph" w:customStyle="1" w:styleId="19">
    <w:name w:val="Знак Знак Знак1 Знак Знак Знак Знак"/>
    <w:basedOn w:val="a0"/>
    <w:uiPriority w:val="99"/>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rsid w:val="00B72F1A"/>
    <w:pPr>
      <w:autoSpaceDE w:val="0"/>
      <w:autoSpaceDN w:val="0"/>
      <w:adjustRightInd w:val="0"/>
      <w:spacing w:before="120" w:after="120" w:line="300" w:lineRule="auto"/>
      <w:ind w:firstLine="720"/>
      <w:jc w:val="both"/>
    </w:pPr>
    <w:rPr>
      <w:rFonts w:ascii="Arial" w:eastAsia="Times New Roman" w:hAnsi="Arial" w:cs="Arial"/>
      <w:sz w:val="20"/>
      <w:szCs w:val="20"/>
      <w:lang w:eastAsia="ru-RU"/>
    </w:rPr>
  </w:style>
  <w:style w:type="paragraph" w:customStyle="1" w:styleId="affff2">
    <w:name w:val="Таблицы (моноширинный)"/>
    <w:basedOn w:val="a0"/>
    <w:next w:val="a0"/>
    <w:uiPriority w:val="99"/>
    <w:rsid w:val="00B72F1A"/>
    <w:pPr>
      <w:keepNext w:val="0"/>
      <w:autoSpaceDE w:val="0"/>
      <w:autoSpaceDN w:val="0"/>
      <w:adjustRightInd w:val="0"/>
      <w:spacing w:before="120" w:after="120" w:line="240" w:lineRule="auto"/>
      <w:ind w:firstLine="0"/>
    </w:pPr>
    <w:rPr>
      <w:rFonts w:ascii="Courier New" w:hAnsi="Courier New" w:cs="Courier New"/>
    </w:rPr>
  </w:style>
  <w:style w:type="paragraph" w:styleId="affff3">
    <w:name w:val="Document Map"/>
    <w:basedOn w:val="a0"/>
    <w:link w:val="affff4"/>
    <w:uiPriority w:val="99"/>
    <w:rsid w:val="00B72F1A"/>
    <w:pPr>
      <w:keepNext w:val="0"/>
      <w:spacing w:before="120" w:after="120" w:line="240" w:lineRule="auto"/>
      <w:ind w:firstLine="0"/>
      <w:jc w:val="left"/>
    </w:pPr>
    <w:rPr>
      <w:rFonts w:ascii="Tahoma" w:hAnsi="Tahoma"/>
      <w:sz w:val="16"/>
      <w:szCs w:val="16"/>
    </w:rPr>
  </w:style>
  <w:style w:type="character" w:customStyle="1" w:styleId="affff4">
    <w:name w:val="Схема документа Знак"/>
    <w:basedOn w:val="a1"/>
    <w:link w:val="affff3"/>
    <w:uiPriority w:val="99"/>
    <w:rsid w:val="00B72F1A"/>
    <w:rPr>
      <w:rFonts w:ascii="Tahoma" w:eastAsia="Times New Roman" w:hAnsi="Tahoma" w:cs="Times New Roman"/>
      <w:sz w:val="16"/>
      <w:szCs w:val="16"/>
      <w:lang w:eastAsia="ru-RU"/>
    </w:rPr>
  </w:style>
  <w:style w:type="character" w:customStyle="1" w:styleId="affff5">
    <w:name w:val="Символ сноски"/>
    <w:rsid w:val="00B72F1A"/>
    <w:rPr>
      <w:vertAlign w:val="superscript"/>
    </w:rPr>
  </w:style>
  <w:style w:type="paragraph" w:customStyle="1" w:styleId="310">
    <w:name w:val="Основной текст 31"/>
    <w:basedOn w:val="a0"/>
    <w:rsid w:val="00B72F1A"/>
    <w:pPr>
      <w:keepNext w:val="0"/>
      <w:suppressAutoHyphens/>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rsid w:val="00B72F1A"/>
    <w:pPr>
      <w:keepNext w:val="0"/>
      <w:suppressAutoHyphens/>
      <w:spacing w:before="120" w:after="120" w:line="480" w:lineRule="auto"/>
      <w:ind w:left="283" w:firstLine="0"/>
      <w:jc w:val="left"/>
    </w:pPr>
    <w:rPr>
      <w:lang w:eastAsia="ar-SA"/>
    </w:rPr>
  </w:style>
  <w:style w:type="paragraph" w:customStyle="1" w:styleId="311">
    <w:name w:val="Основной текст с отступом 31"/>
    <w:basedOn w:val="a0"/>
    <w:rsid w:val="00B72F1A"/>
    <w:pPr>
      <w:keepNext w:val="0"/>
      <w:suppressAutoHyphens/>
      <w:autoSpaceDE w:val="0"/>
      <w:spacing w:before="120" w:after="120" w:line="240" w:lineRule="auto"/>
      <w:ind w:right="-716" w:firstLine="567"/>
      <w:jc w:val="center"/>
    </w:pPr>
    <w:rPr>
      <w:b/>
      <w:bCs/>
      <w:lang w:eastAsia="ar-SA"/>
    </w:rPr>
  </w:style>
  <w:style w:type="paragraph" w:customStyle="1" w:styleId="FR1">
    <w:name w:val="FR1"/>
    <w:rsid w:val="00B72F1A"/>
    <w:pPr>
      <w:widowControl w:val="0"/>
      <w:suppressAutoHyphens/>
      <w:spacing w:before="20" w:after="120" w:line="300" w:lineRule="auto"/>
      <w:ind w:firstLine="709"/>
      <w:jc w:val="right"/>
    </w:pPr>
    <w:rPr>
      <w:rFonts w:ascii="Arial" w:eastAsia="Arial" w:hAnsi="Arial" w:cs="Times New Roman"/>
      <w:sz w:val="20"/>
      <w:szCs w:val="20"/>
      <w:lang w:eastAsia="ar-SA"/>
    </w:rPr>
  </w:style>
  <w:style w:type="paragraph" w:customStyle="1" w:styleId="210">
    <w:name w:val="Основной текст 21"/>
    <w:basedOn w:val="a0"/>
    <w:rsid w:val="00B72F1A"/>
    <w:pPr>
      <w:keepNext w:val="0"/>
      <w:suppressAutoHyphens/>
      <w:spacing w:before="120" w:after="120" w:line="240" w:lineRule="auto"/>
      <w:ind w:firstLine="0"/>
      <w:jc w:val="left"/>
    </w:pPr>
    <w:rPr>
      <w:szCs w:val="20"/>
      <w:lang w:eastAsia="ar-SA"/>
    </w:rPr>
  </w:style>
  <w:style w:type="paragraph" w:customStyle="1" w:styleId="affff6">
    <w:name w:val="Таблица шапка"/>
    <w:basedOn w:val="a0"/>
    <w:rsid w:val="00B72F1A"/>
    <w:pPr>
      <w:spacing w:before="40" w:after="40" w:line="240" w:lineRule="auto"/>
      <w:ind w:left="57" w:right="57" w:firstLine="0"/>
      <w:jc w:val="left"/>
    </w:pPr>
    <w:rPr>
      <w:sz w:val="22"/>
      <w:szCs w:val="22"/>
    </w:rPr>
  </w:style>
  <w:style w:type="paragraph" w:customStyle="1" w:styleId="affff7">
    <w:name w:val="Таблица текст"/>
    <w:basedOn w:val="a0"/>
    <w:rsid w:val="00B72F1A"/>
    <w:pPr>
      <w:keepNext w:val="0"/>
      <w:spacing w:before="40" w:after="40" w:line="240" w:lineRule="auto"/>
      <w:ind w:left="57" w:right="57" w:firstLine="0"/>
      <w:jc w:val="left"/>
    </w:pPr>
  </w:style>
  <w:style w:type="paragraph" w:customStyle="1" w:styleId="1a">
    <w:name w:val="Знак Знак Знак1"/>
    <w:basedOn w:val="a0"/>
    <w:rsid w:val="00B72F1A"/>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8">
    <w:name w:val="Block Text"/>
    <w:basedOn w:val="a0"/>
    <w:uiPriority w:val="99"/>
    <w:rsid w:val="00B72F1A"/>
    <w:pPr>
      <w:keepNext w:val="0"/>
      <w:tabs>
        <w:tab w:val="left" w:pos="0"/>
      </w:tabs>
      <w:spacing w:before="120" w:after="120" w:line="240" w:lineRule="auto"/>
      <w:ind w:left="-567" w:right="567" w:firstLine="720"/>
      <w:jc w:val="center"/>
    </w:pPr>
    <w:rPr>
      <w:b/>
      <w:sz w:val="28"/>
      <w:szCs w:val="20"/>
    </w:rPr>
  </w:style>
  <w:style w:type="paragraph" w:styleId="affff9">
    <w:name w:val="endnote text"/>
    <w:basedOn w:val="a0"/>
    <w:link w:val="affffa"/>
    <w:rsid w:val="00B72F1A"/>
    <w:pPr>
      <w:keepNext w:val="0"/>
      <w:spacing w:before="120" w:after="120" w:line="240" w:lineRule="auto"/>
      <w:ind w:firstLine="0"/>
      <w:jc w:val="left"/>
    </w:pPr>
    <w:rPr>
      <w:sz w:val="20"/>
      <w:szCs w:val="20"/>
    </w:rPr>
  </w:style>
  <w:style w:type="character" w:customStyle="1" w:styleId="affffa">
    <w:name w:val="Текст концевой сноски Знак"/>
    <w:basedOn w:val="a1"/>
    <w:link w:val="affff9"/>
    <w:rsid w:val="00B72F1A"/>
    <w:rPr>
      <w:rFonts w:ascii="Times New Roman" w:eastAsia="Times New Roman" w:hAnsi="Times New Roman" w:cs="Times New Roman"/>
      <w:sz w:val="20"/>
      <w:szCs w:val="20"/>
      <w:lang w:eastAsia="ru-RU"/>
    </w:rPr>
  </w:style>
  <w:style w:type="character" w:styleId="affffb">
    <w:name w:val="endnote reference"/>
    <w:rsid w:val="00B72F1A"/>
    <w:rPr>
      <w:vertAlign w:val="superscript"/>
    </w:rPr>
  </w:style>
  <w:style w:type="paragraph" w:customStyle="1" w:styleId="DefaultParagraphFontParaCharChar">
    <w:name w:val="Default Paragraph Font Para Char Char Знак"/>
    <w:basedOn w:val="a0"/>
    <w:rsid w:val="00B72F1A"/>
    <w:pPr>
      <w:keepNext w:val="0"/>
      <w:spacing w:before="120" w:after="160" w:line="240" w:lineRule="exact"/>
      <w:ind w:firstLine="0"/>
      <w:jc w:val="left"/>
    </w:pPr>
    <w:rPr>
      <w:rFonts w:ascii="Verdana" w:hAnsi="Verdana" w:cs="Verdana"/>
      <w:sz w:val="20"/>
      <w:szCs w:val="20"/>
      <w:lang w:val="en-US" w:eastAsia="en-US"/>
    </w:rPr>
  </w:style>
  <w:style w:type="numbering" w:customStyle="1" w:styleId="24">
    <w:name w:val="Стиль2"/>
    <w:rsid w:val="00B72F1A"/>
    <w:pPr>
      <w:numPr>
        <w:numId w:val="2"/>
      </w:numPr>
    </w:pPr>
  </w:style>
  <w:style w:type="character" w:styleId="affffc">
    <w:name w:val="Strong"/>
    <w:uiPriority w:val="22"/>
    <w:qFormat/>
    <w:rsid w:val="00B72F1A"/>
    <w:rPr>
      <w:rFonts w:cs="Times New Roman"/>
      <w:b/>
      <w:bCs/>
    </w:rPr>
  </w:style>
  <w:style w:type="character" w:styleId="affffd">
    <w:name w:val="annotation reference"/>
    <w:uiPriority w:val="99"/>
    <w:unhideWhenUsed/>
    <w:rsid w:val="00B72F1A"/>
    <w:rPr>
      <w:sz w:val="16"/>
      <w:szCs w:val="16"/>
    </w:rPr>
  </w:style>
  <w:style w:type="paragraph" w:styleId="affffe">
    <w:name w:val="annotation text"/>
    <w:basedOn w:val="a0"/>
    <w:link w:val="afffff"/>
    <w:uiPriority w:val="99"/>
    <w:unhideWhenUsed/>
    <w:rsid w:val="00B72F1A"/>
    <w:rPr>
      <w:sz w:val="20"/>
      <w:szCs w:val="20"/>
    </w:rPr>
  </w:style>
  <w:style w:type="character" w:customStyle="1" w:styleId="afffff">
    <w:name w:val="Текст примечания Знак"/>
    <w:basedOn w:val="a1"/>
    <w:link w:val="affffe"/>
    <w:uiPriority w:val="99"/>
    <w:rsid w:val="00B72F1A"/>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unhideWhenUsed/>
    <w:rsid w:val="00B72F1A"/>
    <w:rPr>
      <w:b/>
      <w:bCs/>
    </w:rPr>
  </w:style>
  <w:style w:type="character" w:customStyle="1" w:styleId="afffff1">
    <w:name w:val="Тема примечания Знак"/>
    <w:basedOn w:val="afffff"/>
    <w:link w:val="afffff0"/>
    <w:rsid w:val="00B72F1A"/>
    <w:rPr>
      <w:rFonts w:ascii="Times New Roman" w:eastAsia="Times New Roman" w:hAnsi="Times New Roman" w:cs="Times New Roman"/>
      <w:b/>
      <w:bCs/>
      <w:sz w:val="20"/>
      <w:szCs w:val="20"/>
      <w:lang w:eastAsia="ru-RU"/>
    </w:rPr>
  </w:style>
  <w:style w:type="character" w:customStyle="1" w:styleId="aff0">
    <w:name w:val="Название объекта Знак"/>
    <w:link w:val="aff"/>
    <w:rsid w:val="00B72F1A"/>
    <w:rPr>
      <w:rFonts w:ascii="Times New Roman" w:eastAsia="Times New Roman" w:hAnsi="Times New Roman" w:cs="Times New Roman"/>
      <w:b/>
      <w:bCs/>
      <w:color w:val="4F81BD"/>
      <w:sz w:val="18"/>
      <w:szCs w:val="18"/>
      <w:lang w:eastAsia="ru-RU"/>
    </w:rPr>
  </w:style>
  <w:style w:type="paragraph" w:styleId="42">
    <w:name w:val="toc 4"/>
    <w:basedOn w:val="a0"/>
    <w:next w:val="a0"/>
    <w:autoRedefine/>
    <w:uiPriority w:val="39"/>
    <w:rsid w:val="00B72F1A"/>
    <w:pPr>
      <w:keepNext w:val="0"/>
      <w:spacing w:before="120" w:after="120" w:line="240" w:lineRule="auto"/>
      <w:ind w:firstLine="851"/>
      <w:jc w:val="left"/>
    </w:pPr>
    <w:rPr>
      <w:i/>
      <w:sz w:val="20"/>
    </w:rPr>
  </w:style>
  <w:style w:type="paragraph" w:styleId="1b">
    <w:name w:val="index 1"/>
    <w:basedOn w:val="a0"/>
    <w:next w:val="a0"/>
    <w:autoRedefine/>
    <w:semiHidden/>
    <w:rsid w:val="00B72F1A"/>
    <w:pPr>
      <w:spacing w:before="120" w:after="120"/>
      <w:ind w:left="240" w:hanging="240"/>
      <w:jc w:val="left"/>
    </w:pPr>
    <w:rPr>
      <w:sz w:val="18"/>
      <w:szCs w:val="18"/>
    </w:rPr>
  </w:style>
  <w:style w:type="character" w:styleId="afffff2">
    <w:name w:val="FollowedHyperlink"/>
    <w:uiPriority w:val="99"/>
    <w:rsid w:val="00B72F1A"/>
    <w:rPr>
      <w:color w:val="800080"/>
      <w:u w:val="single"/>
    </w:rPr>
  </w:style>
  <w:style w:type="paragraph" w:styleId="52">
    <w:name w:val="toc 5"/>
    <w:basedOn w:val="a0"/>
    <w:next w:val="a0"/>
    <w:autoRedefine/>
    <w:uiPriority w:val="39"/>
    <w:rsid w:val="00B72F1A"/>
    <w:pPr>
      <w:keepNext w:val="0"/>
      <w:spacing w:before="120" w:after="120" w:line="240" w:lineRule="auto"/>
      <w:ind w:left="960" w:firstLine="0"/>
      <w:jc w:val="left"/>
    </w:pPr>
  </w:style>
  <w:style w:type="paragraph" w:styleId="62">
    <w:name w:val="toc 6"/>
    <w:basedOn w:val="a0"/>
    <w:next w:val="a0"/>
    <w:autoRedefine/>
    <w:uiPriority w:val="39"/>
    <w:rsid w:val="00B72F1A"/>
    <w:pPr>
      <w:keepNext w:val="0"/>
      <w:spacing w:before="120" w:after="120" w:line="240" w:lineRule="auto"/>
      <w:ind w:left="1200" w:firstLine="0"/>
      <w:jc w:val="left"/>
    </w:pPr>
  </w:style>
  <w:style w:type="paragraph" w:styleId="71">
    <w:name w:val="toc 7"/>
    <w:basedOn w:val="a0"/>
    <w:next w:val="a0"/>
    <w:autoRedefine/>
    <w:uiPriority w:val="39"/>
    <w:rsid w:val="00B72F1A"/>
    <w:pPr>
      <w:keepNext w:val="0"/>
      <w:spacing w:before="120" w:after="120" w:line="240" w:lineRule="auto"/>
      <w:ind w:left="1440" w:firstLine="0"/>
      <w:jc w:val="left"/>
    </w:pPr>
  </w:style>
  <w:style w:type="paragraph" w:styleId="81">
    <w:name w:val="toc 8"/>
    <w:basedOn w:val="a0"/>
    <w:next w:val="a0"/>
    <w:autoRedefine/>
    <w:uiPriority w:val="39"/>
    <w:rsid w:val="00B72F1A"/>
    <w:pPr>
      <w:keepNext w:val="0"/>
      <w:spacing w:before="120" w:after="120" w:line="240" w:lineRule="auto"/>
      <w:ind w:left="1680" w:firstLine="0"/>
      <w:jc w:val="left"/>
    </w:pPr>
  </w:style>
  <w:style w:type="paragraph" w:styleId="91">
    <w:name w:val="toc 9"/>
    <w:basedOn w:val="a0"/>
    <w:next w:val="a0"/>
    <w:autoRedefine/>
    <w:uiPriority w:val="39"/>
    <w:rsid w:val="00B72F1A"/>
    <w:pPr>
      <w:keepNext w:val="0"/>
      <w:spacing w:before="120" w:after="120" w:line="240" w:lineRule="auto"/>
      <w:ind w:left="1920" w:firstLine="0"/>
      <w:jc w:val="left"/>
    </w:pPr>
  </w:style>
  <w:style w:type="paragraph" w:customStyle="1" w:styleId="1TimesNewRoman14">
    <w:name w:val="Стиль Заголовок 1 + Times New Roman 14 пт"/>
    <w:basedOn w:val="13"/>
    <w:link w:val="1TimesNewRoman140"/>
    <w:rsid w:val="00B72F1A"/>
    <w:pPr>
      <w:keepLines w:val="0"/>
      <w:spacing w:before="240" w:after="60"/>
      <w:ind w:firstLine="0"/>
    </w:pPr>
    <w:rPr>
      <w:rFonts w:ascii="Times New Roman" w:hAnsi="Times New Roman"/>
      <w:kern w:val="32"/>
      <w:szCs w:val="32"/>
    </w:rPr>
  </w:style>
  <w:style w:type="character" w:customStyle="1" w:styleId="1TimesNewRoman140">
    <w:name w:val="Стиль Заголовок 1 + Times New Roman 14 пт Знак"/>
    <w:link w:val="1TimesNewRoman14"/>
    <w:rsid w:val="00B72F1A"/>
    <w:rPr>
      <w:rFonts w:ascii="Times New Roman" w:eastAsia="Times New Roman" w:hAnsi="Times New Roman" w:cs="Times New Roman"/>
      <w:b/>
      <w:bCs/>
      <w:color w:val="365F91"/>
      <w:kern w:val="32"/>
      <w:sz w:val="28"/>
      <w:szCs w:val="32"/>
      <w:lang w:eastAsia="ru-RU"/>
    </w:rPr>
  </w:style>
  <w:style w:type="paragraph" w:customStyle="1" w:styleId="2TimesNewRoman126">
    <w:name w:val="Стиль Заголовок 2 + Times New Roman 12 пт не курсив После:  6 пт"/>
    <w:basedOn w:val="25"/>
    <w:rsid w:val="00B72F1A"/>
    <w:pPr>
      <w:spacing w:after="120"/>
      <w:ind w:firstLine="0"/>
    </w:pPr>
    <w:rPr>
      <w:rFonts w:ascii="Times New Roman" w:hAnsi="Times New Roman"/>
      <w:i w:val="0"/>
      <w:iCs w:val="0"/>
      <w:sz w:val="26"/>
      <w:szCs w:val="26"/>
    </w:rPr>
  </w:style>
  <w:style w:type="paragraph" w:customStyle="1" w:styleId="afffff3">
    <w:name w:val="Стиль МРСК_таблица_текст + По центру"/>
    <w:basedOn w:val="afa"/>
    <w:rsid w:val="00B72F1A"/>
    <w:pPr>
      <w:spacing w:before="120" w:after="120"/>
      <w:jc w:val="center"/>
    </w:pPr>
  </w:style>
  <w:style w:type="paragraph" w:customStyle="1" w:styleId="afffff4">
    <w:name w:val="Б_Основной_текст_абзацев"/>
    <w:basedOn w:val="a0"/>
    <w:link w:val="afffff5"/>
    <w:rsid w:val="00B72F1A"/>
    <w:pPr>
      <w:spacing w:before="120" w:after="120"/>
    </w:pPr>
    <w:rPr>
      <w:sz w:val="22"/>
      <w:szCs w:val="20"/>
    </w:rPr>
  </w:style>
  <w:style w:type="character" w:customStyle="1" w:styleId="afffff5">
    <w:name w:val="Б_Основной_текст_абзацев Знак"/>
    <w:link w:val="afffff4"/>
    <w:locked/>
    <w:rsid w:val="00B72F1A"/>
    <w:rPr>
      <w:rFonts w:ascii="Times New Roman" w:eastAsia="Times New Roman" w:hAnsi="Times New Roman" w:cs="Times New Roman"/>
      <w:szCs w:val="20"/>
      <w:lang w:eastAsia="ru-RU"/>
    </w:rPr>
  </w:style>
  <w:style w:type="paragraph" w:customStyle="1" w:styleId="afffff6">
    <w:name w:val="Б_Список(б)"/>
    <w:basedOn w:val="afffff7"/>
    <w:rsid w:val="00B72F1A"/>
    <w:pPr>
      <w:tabs>
        <w:tab w:val="num" w:pos="360"/>
      </w:tabs>
      <w:ind w:left="360" w:hanging="360"/>
    </w:pPr>
    <w:rPr>
      <w:sz w:val="20"/>
      <w:szCs w:val="20"/>
    </w:rPr>
  </w:style>
  <w:style w:type="paragraph" w:styleId="afffff7">
    <w:name w:val="List"/>
    <w:basedOn w:val="a0"/>
    <w:rsid w:val="00B72F1A"/>
    <w:pPr>
      <w:spacing w:before="120" w:after="120"/>
      <w:ind w:left="283" w:hanging="283"/>
      <w:contextualSpacing/>
    </w:pPr>
  </w:style>
  <w:style w:type="paragraph" w:customStyle="1" w:styleId="afffff8">
    <w:name w:val="СК Заголовок таблицы"/>
    <w:basedOn w:val="a0"/>
    <w:qFormat/>
    <w:rsid w:val="00B72F1A"/>
    <w:pPr>
      <w:widowControl w:val="0"/>
      <w:suppressAutoHyphens/>
      <w:spacing w:before="120" w:after="120"/>
      <w:ind w:firstLine="0"/>
      <w:jc w:val="center"/>
    </w:pPr>
    <w:rPr>
      <w:b/>
      <w:bCs/>
    </w:rPr>
  </w:style>
  <w:style w:type="paragraph" w:customStyle="1" w:styleId="afffff9">
    <w:name w:val="СК Обычный"/>
    <w:basedOn w:val="a0"/>
    <w:rsid w:val="00B72F1A"/>
    <w:pPr>
      <w:spacing w:before="120" w:after="120"/>
      <w:ind w:firstLine="0"/>
    </w:pPr>
  </w:style>
  <w:style w:type="paragraph" w:customStyle="1" w:styleId="Iniiaiieoaeno6">
    <w:name w:val="!Iniiaiie oaeno6"/>
    <w:basedOn w:val="a0"/>
    <w:rsid w:val="00B72F1A"/>
    <w:pPr>
      <w:keepNext w:val="0"/>
      <w:spacing w:line="240" w:lineRule="auto"/>
    </w:pPr>
    <w:rPr>
      <w:szCs w:val="20"/>
    </w:rPr>
  </w:style>
  <w:style w:type="paragraph" w:styleId="afffffa">
    <w:name w:val="Revision"/>
    <w:hidden/>
    <w:uiPriority w:val="99"/>
    <w:semiHidden/>
    <w:rsid w:val="00B72F1A"/>
    <w:pPr>
      <w:spacing w:after="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rsid w:val="00B72F1A"/>
    <w:pPr>
      <w:keepNext w:val="0"/>
      <w:spacing w:line="240" w:lineRule="auto"/>
      <w:ind w:firstLine="720"/>
      <w:jc w:val="left"/>
    </w:pPr>
    <w:rPr>
      <w:sz w:val="26"/>
      <w:szCs w:val="26"/>
    </w:rPr>
  </w:style>
  <w:style w:type="paragraph" w:customStyle="1" w:styleId="auiue">
    <w:name w:val="au?iue"/>
    <w:rsid w:val="00B72F1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ffb">
    <w:name w:val="бычный"/>
    <w:link w:val="afffffc"/>
    <w:rsid w:val="00B72F1A"/>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ffc">
    <w:name w:val="бычный Знак"/>
    <w:link w:val="afffffb"/>
    <w:locked/>
    <w:rsid w:val="00B72F1A"/>
    <w:rPr>
      <w:rFonts w:ascii="Journal" w:eastAsia="Times New Roman" w:hAnsi="Journal" w:cs="Journal"/>
      <w:sz w:val="24"/>
      <w:szCs w:val="24"/>
      <w:lang w:eastAsia="ru-RU"/>
    </w:rPr>
  </w:style>
  <w:style w:type="paragraph" w:customStyle="1" w:styleId="BodyText23">
    <w:name w:val="Body Text 23"/>
    <w:basedOn w:val="auiue"/>
    <w:rsid w:val="00B72F1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72F1A"/>
    <w:pPr>
      <w:autoSpaceDN/>
      <w:adjustRightInd/>
      <w:ind w:firstLine="567"/>
    </w:pPr>
    <w:rPr>
      <w:rFonts w:ascii="Times New Roman" w:hAnsi="Times New Roman" w:cs="Times New Roman"/>
      <w:szCs w:val="20"/>
    </w:rPr>
  </w:style>
  <w:style w:type="paragraph" w:customStyle="1" w:styleId="Iniiaiieoaeno">
    <w:name w:val="Iniiaiie oaeno"/>
    <w:basedOn w:val="a0"/>
    <w:rsid w:val="00B72F1A"/>
    <w:pPr>
      <w:keepNext w:val="0"/>
      <w:widowControl w:val="0"/>
      <w:spacing w:after="120" w:line="240" w:lineRule="auto"/>
      <w:ind w:firstLine="720"/>
      <w:jc w:val="left"/>
    </w:pPr>
    <w:rPr>
      <w:rFonts w:ascii="Tms Rmn" w:hAnsi="Tms Rmn"/>
      <w:sz w:val="20"/>
      <w:szCs w:val="20"/>
    </w:rPr>
  </w:style>
  <w:style w:type="paragraph" w:customStyle="1" w:styleId="afffffd">
    <w:name w:val="Абзац правил"/>
    <w:rsid w:val="00B72F1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rsid w:val="00B72F1A"/>
    <w:pPr>
      <w:keepNext w:val="0"/>
      <w:widowControl w:val="0"/>
      <w:suppressAutoHyphens/>
      <w:spacing w:line="240" w:lineRule="auto"/>
      <w:ind w:firstLine="0"/>
      <w:jc w:val="left"/>
    </w:pPr>
    <w:rPr>
      <w:rFonts w:ascii="Courier New" w:hAnsi="Courier New" w:cs="Courier New"/>
      <w:sz w:val="20"/>
      <w:szCs w:val="20"/>
      <w:lang w:eastAsia="en-US"/>
    </w:rPr>
  </w:style>
  <w:style w:type="paragraph" w:styleId="afffffe">
    <w:name w:val="Subtitle"/>
    <w:basedOn w:val="a0"/>
    <w:link w:val="affffff"/>
    <w:uiPriority w:val="11"/>
    <w:qFormat/>
    <w:rsid w:val="00B72F1A"/>
    <w:pPr>
      <w:keepNext w:val="0"/>
      <w:spacing w:line="240" w:lineRule="auto"/>
      <w:ind w:firstLine="0"/>
    </w:pPr>
    <w:rPr>
      <w:b/>
      <w:bCs/>
    </w:rPr>
  </w:style>
  <w:style w:type="character" w:customStyle="1" w:styleId="affffff">
    <w:name w:val="Подзаголовок Знак"/>
    <w:basedOn w:val="a1"/>
    <w:link w:val="afffffe"/>
    <w:uiPriority w:val="11"/>
    <w:rsid w:val="00B72F1A"/>
    <w:rPr>
      <w:rFonts w:ascii="Times New Roman" w:eastAsia="Times New Roman" w:hAnsi="Times New Roman" w:cs="Times New Roman"/>
      <w:b/>
      <w:bCs/>
      <w:sz w:val="24"/>
      <w:szCs w:val="24"/>
      <w:lang w:eastAsia="ru-RU"/>
    </w:rPr>
  </w:style>
  <w:style w:type="character" w:customStyle="1" w:styleId="afff1">
    <w:name w:val="Без интервала Знак"/>
    <w:link w:val="afff0"/>
    <w:uiPriority w:val="1"/>
    <w:rsid w:val="008A43D4"/>
    <w:rPr>
      <w:rFonts w:ascii="Times New Roman" w:eastAsia="Times New Roman" w:hAnsi="Times New Roman" w:cs="Times New Roman"/>
      <w:sz w:val="24"/>
      <w:szCs w:val="24"/>
      <w:lang w:eastAsia="ru-RU"/>
    </w:rPr>
  </w:style>
  <w:style w:type="paragraph" w:customStyle="1" w:styleId="western">
    <w:name w:val="western"/>
    <w:basedOn w:val="a0"/>
    <w:rsid w:val="006A461D"/>
    <w:pPr>
      <w:keepNext w:val="0"/>
      <w:spacing w:before="100" w:beforeAutospacing="1" w:after="100" w:afterAutospacing="1" w:line="240" w:lineRule="auto"/>
      <w:ind w:firstLine="0"/>
      <w:jc w:val="left"/>
    </w:pPr>
  </w:style>
  <w:style w:type="character" w:customStyle="1" w:styleId="affffff0">
    <w:name w:val="Основной текст_"/>
    <w:link w:val="1c"/>
    <w:locked/>
    <w:rsid w:val="00C25743"/>
    <w:rPr>
      <w:rFonts w:ascii="Times New Roman" w:eastAsia="Times New Roman" w:hAnsi="Times New Roman" w:cs="Times New Roman"/>
      <w:shd w:val="clear" w:color="auto" w:fill="FFFFFF"/>
    </w:rPr>
  </w:style>
  <w:style w:type="paragraph" w:customStyle="1" w:styleId="1c">
    <w:name w:val="Основной текст1"/>
    <w:basedOn w:val="a0"/>
    <w:link w:val="affffff0"/>
    <w:rsid w:val="00C25743"/>
    <w:pPr>
      <w:keepNext w:val="0"/>
      <w:widowControl w:val="0"/>
      <w:shd w:val="clear" w:color="auto" w:fill="FFFFFF"/>
      <w:spacing w:before="360" w:line="274" w:lineRule="exact"/>
      <w:ind w:firstLine="720"/>
      <w:jc w:val="left"/>
    </w:pPr>
    <w:rPr>
      <w:sz w:val="22"/>
      <w:szCs w:val="22"/>
      <w:lang w:eastAsia="en-US"/>
    </w:rPr>
  </w:style>
  <w:style w:type="character" w:customStyle="1" w:styleId="1d">
    <w:name w:val="ЭД Заголовок 1 Знак"/>
    <w:link w:val="1e"/>
    <w:locked/>
    <w:rsid w:val="00147893"/>
    <w:rPr>
      <w:rFonts w:ascii="Times New Roman" w:eastAsia="Times New Roman" w:hAnsi="Times New Roman" w:cs="Times New Roman"/>
      <w:b/>
      <w:bCs/>
      <w:kern w:val="32"/>
      <w:sz w:val="32"/>
      <w:szCs w:val="32"/>
    </w:rPr>
  </w:style>
  <w:style w:type="paragraph" w:customStyle="1" w:styleId="1e">
    <w:name w:val="ЭД Заголовок 1"/>
    <w:basedOn w:val="13"/>
    <w:link w:val="1d"/>
    <w:qFormat/>
    <w:rsid w:val="00147893"/>
    <w:pPr>
      <w:keepLines w:val="0"/>
      <w:spacing w:before="120" w:after="120" w:line="240" w:lineRule="auto"/>
      <w:ind w:firstLine="0"/>
      <w:contextualSpacing/>
    </w:pPr>
    <w:rPr>
      <w:rFonts w:ascii="Times New Roman" w:hAnsi="Times New Roman"/>
      <w:color w:val="auto"/>
      <w:kern w:val="32"/>
      <w:sz w:val="32"/>
      <w:szCs w:val="32"/>
      <w:lang w:eastAsia="en-US"/>
    </w:rPr>
  </w:style>
  <w:style w:type="character" w:customStyle="1" w:styleId="80">
    <w:name w:val="Заголовок 8 Знак"/>
    <w:basedOn w:val="a1"/>
    <w:link w:val="8"/>
    <w:uiPriority w:val="9"/>
    <w:rsid w:val="0053642A"/>
    <w:rPr>
      <w:rFonts w:ascii="Cambria" w:eastAsia="Times New Roman" w:hAnsi="Cambria" w:cs="Times New Roman"/>
      <w:color w:val="404040"/>
      <w:sz w:val="20"/>
      <w:szCs w:val="20"/>
      <w:lang w:eastAsia="ru-RU"/>
    </w:rPr>
  </w:style>
  <w:style w:type="paragraph" w:customStyle="1" w:styleId="1f">
    <w:name w:val="Знак1"/>
    <w:basedOn w:val="a0"/>
    <w:rsid w:val="0053642A"/>
    <w:pPr>
      <w:keepNext w:val="0"/>
      <w:spacing w:after="160" w:line="240" w:lineRule="exact"/>
      <w:ind w:firstLine="0"/>
      <w:jc w:val="left"/>
    </w:pPr>
    <w:rPr>
      <w:rFonts w:ascii="Verdana" w:hAnsi="Verdana"/>
      <w:sz w:val="20"/>
      <w:szCs w:val="20"/>
      <w:lang w:val="en-US" w:eastAsia="en-US"/>
    </w:rPr>
  </w:style>
  <w:style w:type="paragraph" w:customStyle="1" w:styleId="heading22">
    <w:name w:val="heading 2.Заголовок 2 Знак"/>
    <w:basedOn w:val="a0"/>
    <w:next w:val="a0"/>
    <w:rsid w:val="0053642A"/>
    <w:pPr>
      <w:tabs>
        <w:tab w:val="num" w:pos="576"/>
        <w:tab w:val="num" w:pos="1134"/>
      </w:tabs>
      <w:suppressAutoHyphens/>
      <w:autoSpaceDE w:val="0"/>
      <w:autoSpaceDN w:val="0"/>
      <w:spacing w:before="240" w:after="120" w:line="240" w:lineRule="auto"/>
      <w:ind w:left="1134" w:hanging="567"/>
      <w:jc w:val="left"/>
      <w:outlineLvl w:val="1"/>
    </w:pPr>
    <w:rPr>
      <w:b/>
      <w:bCs/>
      <w:sz w:val="28"/>
      <w:szCs w:val="28"/>
    </w:rPr>
  </w:style>
  <w:style w:type="paragraph" w:customStyle="1" w:styleId="affffff1">
    <w:name w:val="Знак Знак Знак"/>
    <w:basedOn w:val="a0"/>
    <w:rsid w:val="0053642A"/>
    <w:pPr>
      <w:keepNext w:val="0"/>
      <w:spacing w:after="160" w:line="240" w:lineRule="exact"/>
      <w:ind w:firstLine="0"/>
      <w:jc w:val="left"/>
    </w:pPr>
    <w:rPr>
      <w:rFonts w:ascii="Verdana" w:hAnsi="Verdana" w:cs="Verdana"/>
      <w:sz w:val="20"/>
      <w:szCs w:val="20"/>
      <w:lang w:val="en-US" w:eastAsia="en-US"/>
    </w:rPr>
  </w:style>
  <w:style w:type="paragraph" w:customStyle="1" w:styleId="affffff2">
    <w:name w:val="Содержимое таблицы"/>
    <w:basedOn w:val="a0"/>
    <w:uiPriority w:val="99"/>
    <w:rsid w:val="0053642A"/>
    <w:pPr>
      <w:keepNext w:val="0"/>
      <w:widowControl w:val="0"/>
      <w:suppressLineNumbers/>
      <w:suppressAutoHyphens/>
      <w:spacing w:line="240" w:lineRule="auto"/>
      <w:ind w:firstLine="0"/>
      <w:jc w:val="left"/>
    </w:pPr>
    <w:rPr>
      <w:rFonts w:ascii="Arial" w:hAnsi="Arial" w:cs="Arial"/>
      <w:kern w:val="2"/>
      <w:sz w:val="20"/>
      <w:szCs w:val="20"/>
    </w:rPr>
  </w:style>
  <w:style w:type="paragraph" w:customStyle="1" w:styleId="1">
    <w:name w:val="м1"/>
    <w:basedOn w:val="affff0"/>
    <w:link w:val="1f0"/>
    <w:qFormat/>
    <w:rsid w:val="0053642A"/>
    <w:pPr>
      <w:keepNext w:val="0"/>
      <w:numPr>
        <w:numId w:val="20"/>
      </w:numPr>
      <w:spacing w:after="200" w:line="240" w:lineRule="auto"/>
      <w:contextualSpacing/>
    </w:pPr>
    <w:rPr>
      <w:lang w:val="x-none" w:eastAsia="en-US" w:bidi="en-US"/>
    </w:rPr>
  </w:style>
  <w:style w:type="character" w:customStyle="1" w:styleId="1f0">
    <w:name w:val="м1 Знак"/>
    <w:link w:val="1"/>
    <w:rsid w:val="0053642A"/>
    <w:rPr>
      <w:rFonts w:ascii="Times New Roman" w:eastAsia="Times New Roman" w:hAnsi="Times New Roman" w:cs="Times New Roman"/>
      <w:sz w:val="24"/>
      <w:szCs w:val="24"/>
      <w:lang w:val="x-none" w:bidi="en-US"/>
    </w:rPr>
  </w:style>
  <w:style w:type="character" w:customStyle="1" w:styleId="160">
    <w:name w:val="Знак Знак16"/>
    <w:uiPriority w:val="99"/>
    <w:rsid w:val="0053642A"/>
    <w:rPr>
      <w:rFonts w:ascii="Times New Roman" w:hAnsi="Times New Roman" w:cs="Times New Roman"/>
      <w:b/>
      <w:bCs/>
      <w:i/>
      <w:iCs/>
      <w:sz w:val="24"/>
      <w:szCs w:val="24"/>
      <w:lang w:eastAsia="en-US"/>
    </w:rPr>
  </w:style>
  <w:style w:type="paragraph" w:customStyle="1" w:styleId="11">
    <w:name w:val="з1"/>
    <w:basedOn w:val="13"/>
    <w:link w:val="1f1"/>
    <w:qFormat/>
    <w:rsid w:val="0053642A"/>
    <w:pPr>
      <w:keepLines w:val="0"/>
      <w:numPr>
        <w:numId w:val="21"/>
      </w:numPr>
      <w:spacing w:before="240" w:after="60" w:line="240" w:lineRule="auto"/>
      <w:jc w:val="left"/>
    </w:pPr>
    <w:rPr>
      <w:rFonts w:ascii="Times New Roman" w:hAnsi="Times New Roman" w:cs="Arial"/>
      <w:color w:val="auto"/>
      <w:kern w:val="32"/>
      <w:szCs w:val="24"/>
      <w:lang w:val="en-US" w:eastAsia="en-US" w:bidi="en-US"/>
    </w:rPr>
  </w:style>
  <w:style w:type="paragraph" w:customStyle="1" w:styleId="22">
    <w:name w:val="з2"/>
    <w:basedOn w:val="25"/>
    <w:link w:val="2e"/>
    <w:qFormat/>
    <w:rsid w:val="0053642A"/>
    <w:pPr>
      <w:numPr>
        <w:ilvl w:val="1"/>
        <w:numId w:val="21"/>
      </w:numPr>
      <w:spacing w:line="240" w:lineRule="auto"/>
      <w:ind w:left="792"/>
      <w:jc w:val="left"/>
    </w:pPr>
    <w:rPr>
      <w:rFonts w:ascii="Times New Roman" w:hAnsi="Times New Roman"/>
      <w:sz w:val="24"/>
      <w:lang w:val="en-US" w:eastAsia="en-US" w:bidi="en-US"/>
    </w:rPr>
  </w:style>
  <w:style w:type="character" w:customStyle="1" w:styleId="1f1">
    <w:name w:val="з1 Знак"/>
    <w:link w:val="11"/>
    <w:rsid w:val="0053642A"/>
    <w:rPr>
      <w:rFonts w:ascii="Times New Roman" w:eastAsia="Times New Roman" w:hAnsi="Times New Roman" w:cs="Arial"/>
      <w:b/>
      <w:bCs/>
      <w:kern w:val="32"/>
      <w:sz w:val="28"/>
      <w:szCs w:val="24"/>
      <w:lang w:val="en-US" w:bidi="en-US"/>
    </w:rPr>
  </w:style>
  <w:style w:type="paragraph" w:customStyle="1" w:styleId="30">
    <w:name w:val="з3"/>
    <w:basedOn w:val="22"/>
    <w:link w:val="39"/>
    <w:qFormat/>
    <w:rsid w:val="0053642A"/>
    <w:pPr>
      <w:numPr>
        <w:ilvl w:val="2"/>
      </w:numPr>
      <w:spacing w:before="0"/>
    </w:pPr>
  </w:style>
  <w:style w:type="character" w:customStyle="1" w:styleId="2e">
    <w:name w:val="з2 Знак"/>
    <w:link w:val="22"/>
    <w:rsid w:val="0053642A"/>
    <w:rPr>
      <w:rFonts w:ascii="Times New Roman" w:eastAsia="Times New Roman" w:hAnsi="Times New Roman" w:cs="Times New Roman"/>
      <w:b/>
      <w:bCs/>
      <w:i/>
      <w:iCs/>
      <w:sz w:val="24"/>
      <w:szCs w:val="28"/>
      <w:lang w:val="en-US" w:bidi="en-US"/>
    </w:rPr>
  </w:style>
  <w:style w:type="character" w:customStyle="1" w:styleId="39">
    <w:name w:val="з3 Знак"/>
    <w:link w:val="30"/>
    <w:rsid w:val="0053642A"/>
    <w:rPr>
      <w:rFonts w:ascii="Times New Roman" w:eastAsia="Times New Roman" w:hAnsi="Times New Roman" w:cs="Times New Roman"/>
      <w:b/>
      <w:bCs/>
      <w:i/>
      <w:iCs/>
      <w:sz w:val="24"/>
      <w:szCs w:val="28"/>
      <w:lang w:val="en-US" w:bidi="en-US"/>
    </w:rPr>
  </w:style>
  <w:style w:type="character" w:styleId="affffff3">
    <w:name w:val="Intense Reference"/>
    <w:uiPriority w:val="32"/>
    <w:qFormat/>
    <w:rsid w:val="0053642A"/>
    <w:rPr>
      <w:b/>
      <w:bCs/>
      <w:smallCaps/>
      <w:color w:val="C0504D"/>
      <w:spacing w:val="5"/>
      <w:u w:val="single"/>
    </w:rPr>
  </w:style>
  <w:style w:type="paragraph" w:styleId="affffff4">
    <w:name w:val="Intense Quote"/>
    <w:basedOn w:val="a0"/>
    <w:next w:val="a0"/>
    <w:link w:val="affffff5"/>
    <w:uiPriority w:val="30"/>
    <w:qFormat/>
    <w:rsid w:val="0053642A"/>
    <w:pPr>
      <w:keepNext w:val="0"/>
      <w:pBdr>
        <w:bottom w:val="single" w:sz="4" w:space="4" w:color="4F81BD"/>
      </w:pBdr>
      <w:spacing w:before="200" w:after="280" w:line="276" w:lineRule="auto"/>
      <w:ind w:left="936" w:right="936" w:firstLine="0"/>
      <w:jc w:val="left"/>
    </w:pPr>
    <w:rPr>
      <w:rFonts w:ascii="Calibri" w:hAnsi="Calibri"/>
      <w:b/>
      <w:bCs/>
      <w:i/>
      <w:iCs/>
      <w:color w:val="4F81BD"/>
      <w:sz w:val="22"/>
      <w:szCs w:val="22"/>
    </w:rPr>
  </w:style>
  <w:style w:type="character" w:customStyle="1" w:styleId="affffff5">
    <w:name w:val="Выделенная цитата Знак"/>
    <w:basedOn w:val="a1"/>
    <w:link w:val="affffff4"/>
    <w:uiPriority w:val="30"/>
    <w:rsid w:val="0053642A"/>
    <w:rPr>
      <w:rFonts w:ascii="Calibri" w:eastAsia="Times New Roman" w:hAnsi="Calibri" w:cs="Times New Roman"/>
      <w:b/>
      <w:bCs/>
      <w:i/>
      <w:iCs/>
      <w:color w:val="4F81BD"/>
      <w:lang w:eastAsia="ru-RU"/>
    </w:rPr>
  </w:style>
  <w:style w:type="character" w:customStyle="1" w:styleId="1f2">
    <w:name w:val="Основной текст Знак1"/>
    <w:rsid w:val="0053642A"/>
    <w:rPr>
      <w:sz w:val="24"/>
      <w:szCs w:val="24"/>
    </w:rPr>
  </w:style>
  <w:style w:type="paragraph" w:customStyle="1" w:styleId="Arial1600">
    <w:name w:val="Стиль Arial 16 пт полужирный По центру Слева:  0 см Выступ:  0..."/>
    <w:basedOn w:val="a0"/>
    <w:rsid w:val="0053642A"/>
    <w:pPr>
      <w:keepNext w:val="0"/>
      <w:spacing w:line="240" w:lineRule="auto"/>
      <w:ind w:left="432" w:hanging="432"/>
      <w:jc w:val="center"/>
    </w:pPr>
    <w:rPr>
      <w:rFonts w:ascii="Arial" w:hAnsi="Arial"/>
      <w:b/>
      <w:bCs/>
      <w:sz w:val="28"/>
      <w:szCs w:val="20"/>
    </w:rPr>
  </w:style>
  <w:style w:type="paragraph" w:customStyle="1" w:styleId="1f3">
    <w:name w:val="Знак Знак Знак1 Знак"/>
    <w:basedOn w:val="a0"/>
    <w:rsid w:val="0053642A"/>
    <w:pPr>
      <w:keepNext w:val="0"/>
      <w:tabs>
        <w:tab w:val="num" w:pos="360"/>
      </w:tabs>
      <w:spacing w:after="160" w:line="240" w:lineRule="exact"/>
      <w:ind w:firstLine="0"/>
      <w:jc w:val="left"/>
    </w:pPr>
    <w:rPr>
      <w:rFonts w:ascii="Verdana" w:hAnsi="Verdana" w:cs="Verdana"/>
      <w:sz w:val="20"/>
      <w:szCs w:val="20"/>
      <w:lang w:val="en-US" w:eastAsia="en-US"/>
    </w:rPr>
  </w:style>
  <w:style w:type="paragraph" w:customStyle="1" w:styleId="BodyTextIndent">
    <w:name w:val="Body Text Indent Знак"/>
    <w:basedOn w:val="a0"/>
    <w:link w:val="BodyTextIndent0"/>
    <w:rsid w:val="0053642A"/>
    <w:pPr>
      <w:keepNext w:val="0"/>
      <w:autoSpaceDE w:val="0"/>
      <w:autoSpaceDN w:val="0"/>
      <w:adjustRightInd w:val="0"/>
      <w:spacing w:before="120" w:after="120" w:line="360" w:lineRule="auto"/>
    </w:pPr>
    <w:rPr>
      <w:lang w:val="x-none" w:eastAsia="x-none"/>
    </w:rPr>
  </w:style>
  <w:style w:type="character" w:customStyle="1" w:styleId="BodyTextIndent0">
    <w:name w:val="Body Text Indent Знак Знак"/>
    <w:link w:val="BodyTextIndent"/>
    <w:rsid w:val="0053642A"/>
    <w:rPr>
      <w:rFonts w:ascii="Times New Roman" w:eastAsia="Times New Roman" w:hAnsi="Times New Roman" w:cs="Times New Roman"/>
      <w:sz w:val="24"/>
      <w:szCs w:val="24"/>
      <w:lang w:val="x-none" w:eastAsia="x-none"/>
    </w:rPr>
  </w:style>
  <w:style w:type="paragraph" w:customStyle="1" w:styleId="1f4">
    <w:name w:val="Основной текст с отступом1"/>
    <w:basedOn w:val="a0"/>
    <w:rsid w:val="0053642A"/>
    <w:pPr>
      <w:keepNext w:val="0"/>
      <w:autoSpaceDE w:val="0"/>
      <w:autoSpaceDN w:val="0"/>
      <w:adjustRightInd w:val="0"/>
      <w:spacing w:before="120" w:after="120" w:line="360" w:lineRule="auto"/>
    </w:pPr>
  </w:style>
  <w:style w:type="paragraph" w:customStyle="1" w:styleId="Iauiue">
    <w:name w:val="Iau.iue"/>
    <w:basedOn w:val="a0"/>
    <w:next w:val="a0"/>
    <w:uiPriority w:val="99"/>
    <w:rsid w:val="0053642A"/>
    <w:pPr>
      <w:keepNext w:val="0"/>
      <w:autoSpaceDE w:val="0"/>
      <w:autoSpaceDN w:val="0"/>
      <w:adjustRightInd w:val="0"/>
      <w:spacing w:line="240" w:lineRule="auto"/>
      <w:ind w:firstLine="0"/>
      <w:jc w:val="left"/>
    </w:pPr>
  </w:style>
  <w:style w:type="paragraph" w:customStyle="1" w:styleId="Default">
    <w:name w:val="Default"/>
    <w:rsid w:val="0053642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
    <w:name w:val="Стиль-таблиц"/>
    <w:basedOn w:val="a0"/>
    <w:autoRedefine/>
    <w:rsid w:val="0053642A"/>
    <w:pPr>
      <w:keepNext w:val="0"/>
      <w:overflowPunct w:val="0"/>
      <w:autoSpaceDE w:val="0"/>
      <w:autoSpaceDN w:val="0"/>
      <w:adjustRightInd w:val="0"/>
      <w:spacing w:before="120" w:line="360" w:lineRule="auto"/>
      <w:ind w:firstLine="851"/>
      <w:textAlignment w:val="baseline"/>
    </w:pPr>
    <w:rPr>
      <w:rFonts w:ascii="Arial" w:hAnsi="Arial" w:cs="Arial"/>
    </w:rPr>
  </w:style>
  <w:style w:type="paragraph" w:customStyle="1" w:styleId="formattext">
    <w:name w:val="formattext"/>
    <w:rsid w:val="0053642A"/>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ffff6">
    <w:name w:val="Стиль По ширине"/>
    <w:basedOn w:val="a0"/>
    <w:rsid w:val="0053642A"/>
    <w:pPr>
      <w:keepNext w:val="0"/>
      <w:spacing w:line="240" w:lineRule="auto"/>
      <w:ind w:firstLine="0"/>
    </w:pPr>
    <w:rPr>
      <w:szCs w:val="20"/>
    </w:rPr>
  </w:style>
  <w:style w:type="paragraph" w:customStyle="1" w:styleId="BodyTextIndent33">
    <w:name w:val="Body Text Indent 33"/>
    <w:basedOn w:val="a0"/>
    <w:rsid w:val="0053642A"/>
    <w:pPr>
      <w:keepNext w:val="0"/>
      <w:spacing w:line="240" w:lineRule="auto"/>
      <w:ind w:left="576" w:firstLine="0"/>
    </w:pPr>
    <w:rPr>
      <w:rFonts w:eastAsia="Batang"/>
      <w:lang w:eastAsia="ko-KR"/>
    </w:rPr>
  </w:style>
  <w:style w:type="character" w:customStyle="1" w:styleId="WW8NumSt6z0">
    <w:name w:val="WW8NumSt6z0"/>
    <w:rsid w:val="0053642A"/>
    <w:rPr>
      <w:rFonts w:ascii="Times New Roman" w:hAnsi="Times New Roman" w:cs="Times New Roman"/>
    </w:rPr>
  </w:style>
  <w:style w:type="paragraph" w:customStyle="1" w:styleId="affffff7">
    <w:name w:val="Указатель р"/>
    <w:rsid w:val="0053642A"/>
    <w:pPr>
      <w:widowControl w:val="0"/>
      <w:spacing w:before="120" w:after="120" w:line="240" w:lineRule="auto"/>
      <w:jc w:val="center"/>
    </w:pPr>
    <w:rPr>
      <w:rFonts w:ascii="Arial" w:eastAsia="Times New Roman" w:hAnsi="Arial" w:cs="Times New Roman"/>
      <w:sz w:val="24"/>
      <w:szCs w:val="20"/>
      <w:lang w:eastAsia="ru-RU"/>
    </w:rPr>
  </w:style>
  <w:style w:type="character" w:customStyle="1" w:styleId="312">
    <w:name w:val="Заголовок 3 Знак1"/>
    <w:uiPriority w:val="9"/>
    <w:semiHidden/>
    <w:rsid w:val="0053642A"/>
    <w:rPr>
      <w:rFonts w:ascii="Cambria" w:eastAsia="Times New Roman" w:hAnsi="Cambria" w:cs="Times New Roman"/>
      <w:b/>
      <w:bCs/>
      <w:sz w:val="26"/>
      <w:szCs w:val="26"/>
    </w:rPr>
  </w:style>
  <w:style w:type="character" w:customStyle="1" w:styleId="apple-style-span">
    <w:name w:val="apple-style-span"/>
    <w:basedOn w:val="a1"/>
    <w:rsid w:val="0053642A"/>
  </w:style>
  <w:style w:type="character" w:customStyle="1" w:styleId="WW8Num2z0">
    <w:name w:val="WW8Num2z0"/>
    <w:rsid w:val="0053642A"/>
    <w:rPr>
      <w:rFonts w:ascii="Symbol" w:hAnsi="Symbol"/>
    </w:rPr>
  </w:style>
  <w:style w:type="paragraph" w:customStyle="1" w:styleId="affffff8">
    <w:name w:val="Р"/>
    <w:link w:val="affffff9"/>
    <w:qFormat/>
    <w:rsid w:val="0053642A"/>
    <w:pPr>
      <w:widowControl w:val="0"/>
      <w:spacing w:after="0" w:line="360" w:lineRule="auto"/>
      <w:ind w:firstLine="567"/>
      <w:jc w:val="both"/>
    </w:pPr>
    <w:rPr>
      <w:rFonts w:ascii="Times New Roman" w:eastAsia="Batang" w:hAnsi="Times New Roman" w:cs="Times New Roman"/>
      <w:sz w:val="28"/>
      <w:szCs w:val="24"/>
      <w:lang w:eastAsia="ru-RU"/>
    </w:rPr>
  </w:style>
  <w:style w:type="character" w:customStyle="1" w:styleId="affffff9">
    <w:name w:val="Р Знак"/>
    <w:link w:val="affffff8"/>
    <w:rsid w:val="0053642A"/>
    <w:rPr>
      <w:rFonts w:ascii="Times New Roman" w:eastAsia="Batang" w:hAnsi="Times New Roman" w:cs="Times New Roman"/>
      <w:sz w:val="28"/>
      <w:szCs w:val="24"/>
      <w:lang w:eastAsia="ru-RU"/>
    </w:rPr>
  </w:style>
  <w:style w:type="paragraph" w:customStyle="1" w:styleId="affffffa">
    <w:name w:val="Р табл ц"/>
    <w:basedOn w:val="affffff8"/>
    <w:link w:val="affffffb"/>
    <w:rsid w:val="0053642A"/>
    <w:pPr>
      <w:spacing w:line="240" w:lineRule="auto"/>
      <w:ind w:firstLine="0"/>
      <w:jc w:val="center"/>
    </w:pPr>
  </w:style>
  <w:style w:type="character" w:customStyle="1" w:styleId="affffffb">
    <w:name w:val="Р табл ц Знак"/>
    <w:link w:val="affffffa"/>
    <w:rsid w:val="0053642A"/>
    <w:rPr>
      <w:rFonts w:ascii="Times New Roman" w:eastAsia="Batang" w:hAnsi="Times New Roman" w:cs="Times New Roman"/>
      <w:sz w:val="28"/>
      <w:szCs w:val="24"/>
      <w:lang w:eastAsia="ru-RU"/>
    </w:rPr>
  </w:style>
  <w:style w:type="paragraph" w:customStyle="1" w:styleId="affffffc">
    <w:name w:val="Р табл лев"/>
    <w:basedOn w:val="affffff8"/>
    <w:rsid w:val="0053642A"/>
    <w:pPr>
      <w:spacing w:line="240" w:lineRule="auto"/>
      <w:ind w:left="30" w:right="33" w:firstLine="0"/>
      <w:jc w:val="left"/>
    </w:pPr>
  </w:style>
  <w:style w:type="paragraph" w:customStyle="1" w:styleId="affffffd">
    <w:name w:val="Р од"/>
    <w:basedOn w:val="affffff8"/>
    <w:rsid w:val="0053642A"/>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53642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53642A"/>
    <w:pPr>
      <w:widowControl w:val="0"/>
      <w:autoSpaceDE w:val="0"/>
      <w:autoSpaceDN w:val="0"/>
      <w:adjustRightInd w:val="0"/>
      <w:spacing w:after="0" w:line="240" w:lineRule="auto"/>
    </w:pPr>
    <w:rPr>
      <w:rFonts w:ascii="Arial" w:eastAsia="Times New Roman" w:hAnsi="Arial" w:cs="Arial"/>
      <w:color w:val="2B4279"/>
      <w:lang w:eastAsia="ru-RU"/>
    </w:rPr>
  </w:style>
  <w:style w:type="paragraph" w:customStyle="1" w:styleId="headertext0">
    <w:name w:val="headertext"/>
    <w:basedOn w:val="a0"/>
    <w:rsid w:val="0053642A"/>
    <w:pPr>
      <w:keepNext w:val="0"/>
      <w:spacing w:before="100" w:beforeAutospacing="1" w:after="100" w:afterAutospacing="1" w:line="240" w:lineRule="auto"/>
      <w:ind w:firstLine="0"/>
      <w:jc w:val="left"/>
    </w:pPr>
  </w:style>
  <w:style w:type="character" w:customStyle="1" w:styleId="apple-converted-space">
    <w:name w:val="apple-converted-space"/>
    <w:basedOn w:val="a1"/>
    <w:rsid w:val="0053642A"/>
  </w:style>
  <w:style w:type="paragraph" w:customStyle="1" w:styleId="2f">
    <w:name w:val="Стиль Маркированный список 2"/>
    <w:basedOn w:val="20"/>
    <w:autoRedefine/>
    <w:rsid w:val="0053642A"/>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nhideWhenUsed/>
    <w:rsid w:val="0053642A"/>
    <w:pPr>
      <w:keepNext w:val="0"/>
      <w:numPr>
        <w:numId w:val="23"/>
      </w:numPr>
      <w:spacing w:line="240" w:lineRule="auto"/>
      <w:contextualSpacing/>
      <w:jc w:val="left"/>
    </w:pPr>
  </w:style>
  <w:style w:type="paragraph" w:customStyle="1" w:styleId="affffffe">
    <w:name w:val="Заг. Таблицы"/>
    <w:basedOn w:val="a0"/>
    <w:autoRedefine/>
    <w:rsid w:val="0053642A"/>
    <w:pPr>
      <w:spacing w:before="20" w:after="20" w:line="240" w:lineRule="auto"/>
      <w:ind w:firstLine="0"/>
      <w:jc w:val="center"/>
    </w:pPr>
    <w:rPr>
      <w:b/>
      <w:sz w:val="20"/>
    </w:rPr>
  </w:style>
  <w:style w:type="paragraph" w:customStyle="1" w:styleId="afffffff">
    <w:name w:val="сод.табл слева"/>
    <w:basedOn w:val="a0"/>
    <w:autoRedefine/>
    <w:rsid w:val="0053642A"/>
    <w:pPr>
      <w:spacing w:before="20" w:after="20" w:line="240" w:lineRule="auto"/>
      <w:ind w:firstLine="0"/>
      <w:jc w:val="left"/>
    </w:pPr>
  </w:style>
  <w:style w:type="paragraph" w:customStyle="1" w:styleId="afffffff0">
    <w:name w:val="Табл. Номер"/>
    <w:basedOn w:val="aff"/>
    <w:autoRedefine/>
    <w:rsid w:val="0053642A"/>
    <w:pPr>
      <w:spacing w:line="264" w:lineRule="auto"/>
      <w:ind w:firstLine="0"/>
    </w:pPr>
    <w:rPr>
      <w:b w:val="0"/>
      <w:color w:val="auto"/>
      <w:sz w:val="24"/>
      <w:szCs w:val="24"/>
    </w:rPr>
  </w:style>
  <w:style w:type="paragraph" w:customStyle="1" w:styleId="afffffff1">
    <w:name w:val="сод.табл примечание"/>
    <w:basedOn w:val="afffffff"/>
    <w:autoRedefine/>
    <w:rsid w:val="0053642A"/>
    <w:pPr>
      <w:spacing w:before="60" w:after="60"/>
    </w:pPr>
    <w:rPr>
      <w:b/>
    </w:rPr>
  </w:style>
  <w:style w:type="paragraph" w:customStyle="1" w:styleId="afffffff2">
    <w:name w:val="сод.табл по центру"/>
    <w:basedOn w:val="afffffff"/>
    <w:autoRedefine/>
    <w:rsid w:val="0053642A"/>
    <w:pPr>
      <w:overflowPunct w:val="0"/>
      <w:autoSpaceDE w:val="0"/>
      <w:autoSpaceDN w:val="0"/>
      <w:adjustRightInd w:val="0"/>
      <w:jc w:val="center"/>
      <w:textAlignment w:val="baseline"/>
    </w:pPr>
    <w:rPr>
      <w:color w:val="000000"/>
      <w:szCs w:val="20"/>
    </w:rPr>
  </w:style>
  <w:style w:type="paragraph" w:customStyle="1" w:styleId="afffffff3">
    <w:name w:val="Заголовок таблицы"/>
    <w:autoRedefine/>
    <w:rsid w:val="0053642A"/>
    <w:pPr>
      <w:keepNext/>
      <w:spacing w:before="40" w:after="40" w:line="240" w:lineRule="auto"/>
      <w:jc w:val="center"/>
    </w:pPr>
    <w:rPr>
      <w:rFonts w:ascii="Times New Roman" w:eastAsia="Times New Roman" w:hAnsi="Times New Roman" w:cs="Times New Roman"/>
      <w:b/>
      <w:sz w:val="20"/>
      <w:szCs w:val="20"/>
      <w:lang w:eastAsia="ru-RU"/>
    </w:rPr>
  </w:style>
  <w:style w:type="paragraph" w:customStyle="1" w:styleId="afffffff4">
    <w:name w:val="сод.табл содерж. примечания"/>
    <w:basedOn w:val="afffffff1"/>
    <w:autoRedefine/>
    <w:rsid w:val="0053642A"/>
    <w:pPr>
      <w:spacing w:before="0" w:after="0"/>
    </w:pPr>
    <w:rPr>
      <w:b w:val="0"/>
    </w:rPr>
  </w:style>
  <w:style w:type="paragraph" w:customStyle="1" w:styleId="2">
    <w:name w:val="Стиль Стиль Маркированный список 2 + Зеленый + Авто"/>
    <w:basedOn w:val="2f"/>
    <w:rsid w:val="0053642A"/>
    <w:pPr>
      <w:widowControl/>
      <w:numPr>
        <w:numId w:val="24"/>
      </w:numPr>
      <w:tabs>
        <w:tab w:val="left" w:pos="1077"/>
      </w:tabs>
      <w:spacing w:line="240" w:lineRule="auto"/>
    </w:pPr>
    <w:rPr>
      <w:sz w:val="24"/>
    </w:rPr>
  </w:style>
  <w:style w:type="paragraph" w:customStyle="1" w:styleId="92">
    <w:name w:val="сод.табл по центру 9"/>
    <w:basedOn w:val="a0"/>
    <w:autoRedefine/>
    <w:rsid w:val="0053642A"/>
    <w:pPr>
      <w:overflowPunct w:val="0"/>
      <w:autoSpaceDE w:val="0"/>
      <w:autoSpaceDN w:val="0"/>
      <w:adjustRightInd w:val="0"/>
      <w:spacing w:before="20" w:after="20" w:line="240" w:lineRule="auto"/>
      <w:ind w:firstLine="0"/>
      <w:jc w:val="center"/>
      <w:textAlignment w:val="baseline"/>
    </w:pPr>
    <w:rPr>
      <w:sz w:val="18"/>
      <w:szCs w:val="20"/>
    </w:rPr>
  </w:style>
  <w:style w:type="paragraph" w:customStyle="1" w:styleId="afffffff5">
    <w:name w:val="Сод. табл по центру"/>
    <w:basedOn w:val="afffffff"/>
    <w:autoRedefine/>
    <w:rsid w:val="0053642A"/>
    <w:pPr>
      <w:jc w:val="center"/>
    </w:pPr>
  </w:style>
  <w:style w:type="paragraph" w:customStyle="1" w:styleId="afffffff6">
    <w:name w:val="Табл. Название"/>
    <w:basedOn w:val="a0"/>
    <w:link w:val="afffffff7"/>
    <w:autoRedefine/>
    <w:rsid w:val="0053642A"/>
    <w:pPr>
      <w:spacing w:before="240" w:after="120" w:line="240" w:lineRule="auto"/>
      <w:ind w:firstLine="0"/>
      <w:jc w:val="left"/>
    </w:pPr>
    <w:rPr>
      <w:b/>
      <w:sz w:val="20"/>
      <w:lang w:val="x-none" w:eastAsia="x-none"/>
    </w:rPr>
  </w:style>
  <w:style w:type="character" w:customStyle="1" w:styleId="afffffff7">
    <w:name w:val="Табл. Название Знак"/>
    <w:link w:val="afffffff6"/>
    <w:rsid w:val="0053642A"/>
    <w:rPr>
      <w:rFonts w:ascii="Times New Roman" w:eastAsia="Times New Roman" w:hAnsi="Times New Roman" w:cs="Times New Roman"/>
      <w:b/>
      <w:sz w:val="20"/>
      <w:szCs w:val="24"/>
      <w:lang w:val="x-none" w:eastAsia="x-none"/>
    </w:rPr>
  </w:style>
  <w:style w:type="paragraph" w:customStyle="1" w:styleId="82">
    <w:name w:val="сод.табл слева 8"/>
    <w:basedOn w:val="a0"/>
    <w:autoRedefine/>
    <w:rsid w:val="0053642A"/>
    <w:pPr>
      <w:overflowPunct w:val="0"/>
      <w:autoSpaceDE w:val="0"/>
      <w:autoSpaceDN w:val="0"/>
      <w:adjustRightInd w:val="0"/>
      <w:spacing w:before="20" w:after="20" w:line="240" w:lineRule="auto"/>
      <w:ind w:firstLine="0"/>
      <w:jc w:val="left"/>
      <w:textAlignment w:val="baseline"/>
    </w:pPr>
    <w:rPr>
      <w:sz w:val="16"/>
      <w:szCs w:val="18"/>
    </w:rPr>
  </w:style>
  <w:style w:type="paragraph" w:customStyle="1" w:styleId="afffffff8">
    <w:name w:val="Осн. надп.Разработал"/>
    <w:basedOn w:val="a0"/>
    <w:autoRedefine/>
    <w:rsid w:val="0053642A"/>
    <w:pPr>
      <w:keepNext w:val="0"/>
      <w:spacing w:line="240" w:lineRule="auto"/>
      <w:ind w:firstLine="0"/>
      <w:jc w:val="left"/>
    </w:pPr>
    <w:rPr>
      <w:i/>
      <w:sz w:val="20"/>
      <w:szCs w:val="20"/>
    </w:rPr>
  </w:style>
  <w:style w:type="paragraph" w:customStyle="1" w:styleId="Pa2">
    <w:name w:val="Pa2"/>
    <w:basedOn w:val="Default"/>
    <w:next w:val="Default"/>
    <w:uiPriority w:val="99"/>
    <w:rsid w:val="0053642A"/>
    <w:pPr>
      <w:spacing w:line="201" w:lineRule="atLeast"/>
    </w:pPr>
    <w:rPr>
      <w:rFonts w:ascii="Arial Narrow" w:hAnsi="Arial Narrow" w:cs="Times New Roman"/>
      <w:color w:val="auto"/>
    </w:rPr>
  </w:style>
  <w:style w:type="paragraph" w:customStyle="1" w:styleId="Pa4">
    <w:name w:val="Pa4"/>
    <w:basedOn w:val="Default"/>
    <w:next w:val="Default"/>
    <w:uiPriority w:val="99"/>
    <w:rsid w:val="0053642A"/>
    <w:pPr>
      <w:spacing w:line="201" w:lineRule="atLeast"/>
    </w:pPr>
    <w:rPr>
      <w:rFonts w:ascii="Arial Narrow" w:hAnsi="Arial Narrow" w:cs="Times New Roman"/>
      <w:color w:val="auto"/>
    </w:rPr>
  </w:style>
  <w:style w:type="paragraph" w:customStyle="1" w:styleId="Pa5">
    <w:name w:val="Pa5"/>
    <w:basedOn w:val="Default"/>
    <w:next w:val="Default"/>
    <w:uiPriority w:val="99"/>
    <w:rsid w:val="0053642A"/>
    <w:pPr>
      <w:spacing w:line="201" w:lineRule="atLeast"/>
    </w:pPr>
    <w:rPr>
      <w:rFonts w:ascii="Arial Narrow" w:hAnsi="Arial Narrow" w:cs="Times New Roman"/>
      <w:color w:val="auto"/>
    </w:rPr>
  </w:style>
  <w:style w:type="paragraph" w:customStyle="1" w:styleId="Pa14">
    <w:name w:val="Pa14"/>
    <w:basedOn w:val="Default"/>
    <w:next w:val="Default"/>
    <w:uiPriority w:val="99"/>
    <w:rsid w:val="0053642A"/>
    <w:pPr>
      <w:spacing w:line="201" w:lineRule="atLeast"/>
    </w:pPr>
    <w:rPr>
      <w:rFonts w:ascii="OfficinaSansC" w:eastAsia="Calibri" w:hAnsi="OfficinaSansC" w:cs="Times New Roman"/>
      <w:color w:val="auto"/>
    </w:rPr>
  </w:style>
  <w:style w:type="character" w:customStyle="1" w:styleId="A60">
    <w:name w:val="A6"/>
    <w:uiPriority w:val="99"/>
    <w:rsid w:val="0053642A"/>
    <w:rPr>
      <w:rFonts w:cs="OfficinaSansC"/>
      <w:color w:val="000000"/>
      <w:sz w:val="18"/>
      <w:szCs w:val="18"/>
    </w:rPr>
  </w:style>
  <w:style w:type="paragraph" w:customStyle="1" w:styleId="tehnormatitle">
    <w:name w:val="tehnormatitle"/>
    <w:basedOn w:val="a0"/>
    <w:rsid w:val="0053642A"/>
    <w:pPr>
      <w:keepNext w:val="0"/>
      <w:spacing w:before="100" w:beforeAutospacing="1" w:after="100" w:afterAutospacing="1" w:line="240" w:lineRule="auto"/>
      <w:ind w:firstLine="0"/>
      <w:jc w:val="left"/>
    </w:pPr>
  </w:style>
  <w:style w:type="paragraph" w:customStyle="1" w:styleId="2f0">
    <w:name w:val="Основной текст2"/>
    <w:basedOn w:val="a0"/>
    <w:rsid w:val="0053642A"/>
    <w:pPr>
      <w:keepNext w:val="0"/>
      <w:shd w:val="clear" w:color="auto" w:fill="FFFFFF"/>
      <w:spacing w:line="293" w:lineRule="exact"/>
      <w:ind w:firstLine="0"/>
    </w:pPr>
    <w:rPr>
      <w:spacing w:val="2"/>
      <w:sz w:val="20"/>
      <w:szCs w:val="20"/>
      <w:lang w:val="x-none" w:eastAsia="x-none"/>
    </w:rPr>
  </w:style>
  <w:style w:type="character" w:customStyle="1" w:styleId="affff1">
    <w:name w:val="Абзац списка Знак"/>
    <w:aliases w:val="Абзац маркированнный Знак,Нумерованый список Знак"/>
    <w:link w:val="affff0"/>
    <w:uiPriority w:val="34"/>
    <w:rsid w:val="0053642A"/>
    <w:rPr>
      <w:rFonts w:ascii="Times New Roman" w:eastAsia="Times New Roman" w:hAnsi="Times New Roman" w:cs="Times New Roman"/>
      <w:sz w:val="24"/>
      <w:szCs w:val="24"/>
      <w:lang w:eastAsia="ru-RU"/>
    </w:rPr>
  </w:style>
  <w:style w:type="paragraph" w:customStyle="1" w:styleId="2f1">
    <w:name w:val="Таблица2"/>
    <w:basedOn w:val="a0"/>
    <w:qFormat/>
    <w:rsid w:val="0053642A"/>
    <w:pPr>
      <w:keepNext w:val="0"/>
      <w:tabs>
        <w:tab w:val="right" w:pos="10064"/>
      </w:tabs>
      <w:adjustRightInd w:val="0"/>
      <w:snapToGrid w:val="0"/>
      <w:spacing w:line="240" w:lineRule="auto"/>
      <w:ind w:firstLine="0"/>
      <w:contextualSpacing/>
      <w:jc w:val="center"/>
    </w:pPr>
    <w:rPr>
      <w:sz w:val="28"/>
      <w:szCs w:val="20"/>
    </w:rPr>
  </w:style>
  <w:style w:type="paragraph" w:customStyle="1" w:styleId="3a">
    <w:name w:val="3_Основной текст"/>
    <w:basedOn w:val="a0"/>
    <w:link w:val="3b"/>
    <w:qFormat/>
    <w:rsid w:val="0053642A"/>
    <w:pPr>
      <w:keepNext w:val="0"/>
      <w:widowControl w:val="0"/>
      <w:adjustRightInd w:val="0"/>
      <w:spacing w:line="240" w:lineRule="auto"/>
      <w:ind w:firstLine="567"/>
      <w:textAlignment w:val="baseline"/>
    </w:pPr>
    <w:rPr>
      <w:sz w:val="28"/>
      <w:szCs w:val="20"/>
    </w:rPr>
  </w:style>
  <w:style w:type="character" w:customStyle="1" w:styleId="3b">
    <w:name w:val="3_Основной текст Знак"/>
    <w:link w:val="3a"/>
    <w:rsid w:val="0053642A"/>
    <w:rPr>
      <w:rFonts w:ascii="Times New Roman" w:eastAsia="Times New Roman" w:hAnsi="Times New Roman" w:cs="Times New Roman"/>
      <w:sz w:val="28"/>
      <w:szCs w:val="20"/>
      <w:lang w:eastAsia="ru-RU"/>
    </w:rPr>
  </w:style>
  <w:style w:type="character" w:customStyle="1" w:styleId="webofficeattributevalue1">
    <w:name w:val="webofficeattributevalue1"/>
    <w:rsid w:val="0053642A"/>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53642A"/>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53642A"/>
    <w:rPr>
      <w:sz w:val="24"/>
      <w:szCs w:val="24"/>
    </w:rPr>
  </w:style>
  <w:style w:type="table" w:styleId="-20">
    <w:name w:val="Light Shading Accent 2"/>
    <w:basedOn w:val="a2"/>
    <w:link w:val="-2"/>
    <w:uiPriority w:val="30"/>
    <w:rsid w:val="0053642A"/>
    <w:pPr>
      <w:spacing w:after="0" w:line="240" w:lineRule="auto"/>
    </w:pPr>
    <w:rPr>
      <w:rFonts w:ascii="Calibri" w:eastAsia="Times New Roman" w:hAnsi="Calibri" w:cs="Times New Roman"/>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53642A"/>
    <w:pPr>
      <w:spacing w:after="0" w:line="240" w:lineRule="auto"/>
    </w:pPr>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Текст примечания Знак1"/>
    <w:uiPriority w:val="99"/>
    <w:semiHidden/>
    <w:rsid w:val="0053642A"/>
    <w:rPr>
      <w:lang w:eastAsia="zh-CN"/>
    </w:rPr>
  </w:style>
  <w:style w:type="character" w:customStyle="1" w:styleId="webofficeattributevalue">
    <w:name w:val="webofficeattributevalue"/>
    <w:rsid w:val="0053642A"/>
  </w:style>
  <w:style w:type="character" w:customStyle="1" w:styleId="extended-textshort">
    <w:name w:val="extended-text__short"/>
    <w:rsid w:val="0053642A"/>
  </w:style>
  <w:style w:type="paragraph" w:customStyle="1" w:styleId="afffffff9">
    <w:name w:val="ГПП Основной текст"/>
    <w:basedOn w:val="affb"/>
    <w:link w:val="afffffffa"/>
    <w:rsid w:val="0053642A"/>
    <w:pPr>
      <w:widowControl w:val="0"/>
      <w:spacing w:before="0" w:after="0" w:line="228" w:lineRule="auto"/>
      <w:ind w:left="170" w:right="170"/>
    </w:pPr>
    <w:rPr>
      <w:sz w:val="24"/>
      <w:szCs w:val="24"/>
      <w:lang w:eastAsia="en-US"/>
    </w:rPr>
  </w:style>
  <w:style w:type="character" w:customStyle="1" w:styleId="afffffffa">
    <w:name w:val="ГПП Основной текст Знак Знак"/>
    <w:link w:val="afffffff9"/>
    <w:locked/>
    <w:rsid w:val="0053642A"/>
    <w:rPr>
      <w:rFonts w:ascii="Times New Roman" w:eastAsia="Times New Roman" w:hAnsi="Times New Roman" w:cs="Times New Roman"/>
      <w:sz w:val="24"/>
      <w:szCs w:val="24"/>
    </w:rPr>
  </w:style>
  <w:style w:type="paragraph" w:customStyle="1" w:styleId="afffffffb">
    <w:name w:val="Подзаголовок (титульная)"/>
    <w:basedOn w:val="a0"/>
    <w:next w:val="a0"/>
    <w:autoRedefine/>
    <w:rsid w:val="0053642A"/>
    <w:pPr>
      <w:keepNext w:val="0"/>
      <w:spacing w:line="360" w:lineRule="auto"/>
      <w:ind w:firstLine="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0438">
      <w:bodyDiv w:val="1"/>
      <w:marLeft w:val="0"/>
      <w:marRight w:val="0"/>
      <w:marTop w:val="0"/>
      <w:marBottom w:val="0"/>
      <w:divBdr>
        <w:top w:val="none" w:sz="0" w:space="0" w:color="auto"/>
        <w:left w:val="none" w:sz="0" w:space="0" w:color="auto"/>
        <w:bottom w:val="none" w:sz="0" w:space="0" w:color="auto"/>
        <w:right w:val="none" w:sz="0" w:space="0" w:color="auto"/>
      </w:divBdr>
    </w:div>
    <w:div w:id="291863220">
      <w:bodyDiv w:val="1"/>
      <w:marLeft w:val="0"/>
      <w:marRight w:val="0"/>
      <w:marTop w:val="0"/>
      <w:marBottom w:val="0"/>
      <w:divBdr>
        <w:top w:val="none" w:sz="0" w:space="0" w:color="auto"/>
        <w:left w:val="none" w:sz="0" w:space="0" w:color="auto"/>
        <w:bottom w:val="none" w:sz="0" w:space="0" w:color="auto"/>
        <w:right w:val="none" w:sz="0" w:space="0" w:color="auto"/>
      </w:divBdr>
    </w:div>
    <w:div w:id="343089727">
      <w:bodyDiv w:val="1"/>
      <w:marLeft w:val="0"/>
      <w:marRight w:val="0"/>
      <w:marTop w:val="0"/>
      <w:marBottom w:val="0"/>
      <w:divBdr>
        <w:top w:val="none" w:sz="0" w:space="0" w:color="auto"/>
        <w:left w:val="none" w:sz="0" w:space="0" w:color="auto"/>
        <w:bottom w:val="none" w:sz="0" w:space="0" w:color="auto"/>
        <w:right w:val="none" w:sz="0" w:space="0" w:color="auto"/>
      </w:divBdr>
    </w:div>
    <w:div w:id="699091839">
      <w:bodyDiv w:val="1"/>
      <w:marLeft w:val="0"/>
      <w:marRight w:val="0"/>
      <w:marTop w:val="0"/>
      <w:marBottom w:val="0"/>
      <w:divBdr>
        <w:top w:val="none" w:sz="0" w:space="0" w:color="auto"/>
        <w:left w:val="none" w:sz="0" w:space="0" w:color="auto"/>
        <w:bottom w:val="none" w:sz="0" w:space="0" w:color="auto"/>
        <w:right w:val="none" w:sz="0" w:space="0" w:color="auto"/>
      </w:divBdr>
    </w:div>
    <w:div w:id="827214426">
      <w:bodyDiv w:val="1"/>
      <w:marLeft w:val="0"/>
      <w:marRight w:val="0"/>
      <w:marTop w:val="0"/>
      <w:marBottom w:val="0"/>
      <w:divBdr>
        <w:top w:val="none" w:sz="0" w:space="0" w:color="auto"/>
        <w:left w:val="none" w:sz="0" w:space="0" w:color="auto"/>
        <w:bottom w:val="none" w:sz="0" w:space="0" w:color="auto"/>
        <w:right w:val="none" w:sz="0" w:space="0" w:color="auto"/>
      </w:divBdr>
    </w:div>
    <w:div w:id="1307978942">
      <w:bodyDiv w:val="1"/>
      <w:marLeft w:val="0"/>
      <w:marRight w:val="0"/>
      <w:marTop w:val="0"/>
      <w:marBottom w:val="0"/>
      <w:divBdr>
        <w:top w:val="none" w:sz="0" w:space="0" w:color="auto"/>
        <w:left w:val="none" w:sz="0" w:space="0" w:color="auto"/>
        <w:bottom w:val="none" w:sz="0" w:space="0" w:color="auto"/>
        <w:right w:val="none" w:sz="0" w:space="0" w:color="auto"/>
      </w:divBdr>
    </w:div>
    <w:div w:id="1424183215">
      <w:bodyDiv w:val="1"/>
      <w:marLeft w:val="0"/>
      <w:marRight w:val="0"/>
      <w:marTop w:val="0"/>
      <w:marBottom w:val="0"/>
      <w:divBdr>
        <w:top w:val="none" w:sz="0" w:space="0" w:color="auto"/>
        <w:left w:val="none" w:sz="0" w:space="0" w:color="auto"/>
        <w:bottom w:val="none" w:sz="0" w:space="0" w:color="auto"/>
        <w:right w:val="none" w:sz="0" w:space="0" w:color="auto"/>
      </w:divBdr>
    </w:div>
    <w:div w:id="1965886193">
      <w:bodyDiv w:val="1"/>
      <w:marLeft w:val="0"/>
      <w:marRight w:val="0"/>
      <w:marTop w:val="0"/>
      <w:marBottom w:val="0"/>
      <w:divBdr>
        <w:top w:val="none" w:sz="0" w:space="0" w:color="auto"/>
        <w:left w:val="none" w:sz="0" w:space="0" w:color="auto"/>
        <w:bottom w:val="none" w:sz="0" w:space="0" w:color="auto"/>
        <w:right w:val="none" w:sz="0" w:space="0" w:color="auto"/>
      </w:divBdr>
    </w:div>
    <w:div w:id="2077237491">
      <w:bodyDiv w:val="1"/>
      <w:marLeft w:val="0"/>
      <w:marRight w:val="0"/>
      <w:marTop w:val="0"/>
      <w:marBottom w:val="0"/>
      <w:divBdr>
        <w:top w:val="none" w:sz="0" w:space="0" w:color="auto"/>
        <w:left w:val="none" w:sz="0" w:space="0" w:color="auto"/>
        <w:bottom w:val="none" w:sz="0" w:space="0" w:color="auto"/>
        <w:right w:val="none" w:sz="0" w:space="0" w:color="auto"/>
      </w:divBdr>
    </w:div>
    <w:div w:id="2077626882">
      <w:bodyDiv w:val="1"/>
      <w:marLeft w:val="0"/>
      <w:marRight w:val="0"/>
      <w:marTop w:val="0"/>
      <w:marBottom w:val="0"/>
      <w:divBdr>
        <w:top w:val="none" w:sz="0" w:space="0" w:color="auto"/>
        <w:left w:val="none" w:sz="0" w:space="0" w:color="auto"/>
        <w:bottom w:val="none" w:sz="0" w:space="0" w:color="auto"/>
        <w:right w:val="none" w:sz="0" w:space="0" w:color="auto"/>
      </w:divBdr>
    </w:div>
    <w:div w:id="209285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686DA-D12F-49D9-B095-A5A6E1640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9835</Words>
  <Characters>56060</Characters>
  <Application>Microsoft Office Word</Application>
  <DocSecurity>4</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65764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Дробяцких Виталий Юрьевич</cp:lastModifiedBy>
  <cp:revision>2</cp:revision>
  <cp:lastPrinted>2019-11-19T09:34:00Z</cp:lastPrinted>
  <dcterms:created xsi:type="dcterms:W3CDTF">2021-04-15T04:16:00Z</dcterms:created>
  <dcterms:modified xsi:type="dcterms:W3CDTF">2021-04-15T04:16:00Z</dcterms:modified>
</cp:coreProperties>
</file>